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424D1F" w:rsidRPr="00424D1F" w:rsidTr="00424D1F">
        <w:trPr>
          <w:trHeight w:val="555"/>
          <w:tblCellSpacing w:w="0" w:type="dxa"/>
        </w:trPr>
        <w:tc>
          <w:tcPr>
            <w:tcW w:w="0" w:type="auto"/>
            <w:vAlign w:val="center"/>
            <w:hideMark/>
          </w:tcPr>
          <w:p w:rsidR="00424D1F" w:rsidRPr="00424D1F" w:rsidRDefault="00424D1F" w:rsidP="00424D1F">
            <w:pPr>
              <w:widowControl/>
              <w:spacing w:after="75" w:line="540" w:lineRule="atLeast"/>
              <w:jc w:val="center"/>
              <w:rPr>
                <w:rFonts w:ascii="宋体" w:hAnsi="宋体" w:cs="宋体"/>
                <w:b/>
                <w:bCs/>
                <w:color w:val="185895"/>
                <w:kern w:val="0"/>
                <w:sz w:val="36"/>
                <w:szCs w:val="36"/>
              </w:rPr>
            </w:pPr>
            <w:r w:rsidRPr="00424D1F">
              <w:rPr>
                <w:rFonts w:ascii="宋体" w:hAnsi="宋体" w:cs="宋体" w:hint="eastAsia"/>
                <w:b/>
                <w:bCs/>
                <w:color w:val="185895"/>
                <w:kern w:val="0"/>
                <w:sz w:val="36"/>
                <w:szCs w:val="36"/>
              </w:rPr>
              <w:t>财政部关于印发高等学校执行《政府会计制度</w:t>
            </w:r>
            <w:r w:rsidRPr="00424D1F">
              <w:rPr>
                <w:rFonts w:ascii="宋体" w:hAnsi="宋体" w:cs="宋体" w:hint="eastAsia"/>
                <w:b/>
                <w:bCs/>
                <w:color w:val="185895"/>
                <w:kern w:val="0"/>
                <w:sz w:val="36"/>
                <w:szCs w:val="36"/>
              </w:rPr>
              <w:br/>
              <w:t>——行政事业单位会计科目和报表》的</w:t>
            </w:r>
            <w:r w:rsidRPr="00424D1F">
              <w:rPr>
                <w:rFonts w:ascii="宋体" w:hAnsi="宋体" w:cs="宋体" w:hint="eastAsia"/>
                <w:b/>
                <w:bCs/>
                <w:color w:val="185895"/>
                <w:kern w:val="0"/>
                <w:sz w:val="36"/>
                <w:szCs w:val="36"/>
              </w:rPr>
              <w:br/>
              <w:t>补充规定和衔接规定的通知</w:t>
            </w:r>
          </w:p>
        </w:tc>
      </w:tr>
    </w:tbl>
    <w:p w:rsidR="00424D1F" w:rsidRPr="00424D1F" w:rsidRDefault="00424D1F" w:rsidP="00424D1F">
      <w:pPr>
        <w:widowControl/>
        <w:jc w:val="left"/>
        <w:rPr>
          <w:rFonts w:ascii="宋体" w:hAnsi="宋体" w:cs="宋体"/>
          <w:vanish/>
          <w:color w:val="000000"/>
          <w:kern w:val="0"/>
          <w:sz w:val="18"/>
          <w:szCs w:val="18"/>
        </w:rPr>
      </w:pPr>
    </w:p>
    <w:tbl>
      <w:tblPr>
        <w:tblW w:w="5000" w:type="pct"/>
        <w:tblCellSpacing w:w="0" w:type="dxa"/>
        <w:tblCellMar>
          <w:left w:w="0" w:type="dxa"/>
          <w:right w:w="0" w:type="dxa"/>
        </w:tblCellMar>
        <w:tblLook w:val="04A0"/>
      </w:tblPr>
      <w:tblGrid>
        <w:gridCol w:w="8306"/>
      </w:tblGrid>
      <w:tr w:rsidR="00424D1F" w:rsidRPr="00424D1F" w:rsidTr="00424D1F">
        <w:trPr>
          <w:trHeight w:val="15"/>
          <w:tblCellSpacing w:w="0" w:type="dxa"/>
        </w:trPr>
        <w:tc>
          <w:tcPr>
            <w:tcW w:w="0" w:type="auto"/>
            <w:vAlign w:val="center"/>
            <w:hideMark/>
          </w:tcPr>
          <w:p w:rsidR="00424D1F" w:rsidRPr="00424D1F" w:rsidRDefault="00424D1F" w:rsidP="00424D1F">
            <w:pPr>
              <w:widowControl/>
              <w:spacing w:line="15" w:lineRule="atLeast"/>
              <w:jc w:val="left"/>
              <w:rPr>
                <w:rFonts w:ascii="宋体" w:hAnsi="宋体" w:cs="宋体"/>
                <w:kern w:val="0"/>
                <w:sz w:val="18"/>
                <w:szCs w:val="18"/>
              </w:rPr>
            </w:pPr>
            <w:r w:rsidRPr="00424D1F">
              <w:rPr>
                <w:rFonts w:ascii="宋体" w:hAnsi="宋体" w:cs="宋体" w:hint="eastAsia"/>
                <w:kern w:val="0"/>
                <w:sz w:val="18"/>
                <w:szCs w:val="18"/>
              </w:rPr>
              <w:pict>
                <v:rect id="_x0000_i1025" style="width:525pt;height:.75pt" o:hrpct="0" o:hralign="center" o:hrstd="t" o:hrnoshade="t" o:hr="t" fillcolor="#99c2e2" stroked="f"/>
              </w:pict>
            </w:r>
          </w:p>
        </w:tc>
      </w:tr>
    </w:tbl>
    <w:p w:rsidR="00424D1F" w:rsidRPr="00424D1F" w:rsidRDefault="00424D1F" w:rsidP="00424D1F">
      <w:pPr>
        <w:widowControl/>
        <w:jc w:val="left"/>
        <w:rPr>
          <w:rFonts w:ascii="宋体" w:hAnsi="宋体" w:cs="宋体"/>
          <w:vanish/>
          <w:color w:val="000000"/>
          <w:kern w:val="0"/>
          <w:sz w:val="18"/>
          <w:szCs w:val="18"/>
        </w:rPr>
      </w:pPr>
    </w:p>
    <w:tbl>
      <w:tblPr>
        <w:tblW w:w="5000" w:type="pct"/>
        <w:tblCellSpacing w:w="0" w:type="dxa"/>
        <w:tblCellMar>
          <w:left w:w="0" w:type="dxa"/>
          <w:right w:w="0" w:type="dxa"/>
        </w:tblCellMar>
        <w:tblLook w:val="04A0"/>
      </w:tblPr>
      <w:tblGrid>
        <w:gridCol w:w="8306"/>
      </w:tblGrid>
      <w:tr w:rsidR="00424D1F" w:rsidRPr="00424D1F" w:rsidTr="00424D1F">
        <w:trPr>
          <w:tblCellSpacing w:w="0" w:type="dxa"/>
        </w:trPr>
        <w:tc>
          <w:tcPr>
            <w:tcW w:w="0" w:type="auto"/>
            <w:vAlign w:val="center"/>
            <w:hideMark/>
          </w:tcPr>
          <w:p w:rsidR="00424D1F" w:rsidRPr="00424D1F" w:rsidRDefault="00424D1F" w:rsidP="00424D1F">
            <w:pPr>
              <w:widowControl/>
              <w:spacing w:line="432" w:lineRule="atLeast"/>
              <w:jc w:val="left"/>
              <w:rPr>
                <w:rFonts w:ascii="宋体" w:hAnsi="宋体" w:cs="宋体"/>
                <w:kern w:val="0"/>
                <w:sz w:val="24"/>
                <w:szCs w:val="24"/>
              </w:rPr>
            </w:pPr>
          </w:p>
        </w:tc>
      </w:tr>
    </w:tbl>
    <w:p w:rsidR="00424D1F" w:rsidRPr="00424D1F" w:rsidRDefault="00424D1F" w:rsidP="00424D1F">
      <w:pPr>
        <w:widowControl/>
        <w:jc w:val="left"/>
        <w:rPr>
          <w:rFonts w:ascii="宋体" w:hAnsi="宋体" w:cs="宋体"/>
          <w:vanish/>
          <w:color w:val="000000"/>
          <w:kern w:val="0"/>
          <w:sz w:val="18"/>
          <w:szCs w:val="18"/>
        </w:rPr>
      </w:pPr>
    </w:p>
    <w:tbl>
      <w:tblPr>
        <w:tblW w:w="5000" w:type="pct"/>
        <w:tblCellSpacing w:w="0" w:type="dxa"/>
        <w:shd w:val="clear" w:color="auto" w:fill="FFFFFF"/>
        <w:tblCellMar>
          <w:left w:w="0" w:type="dxa"/>
          <w:right w:w="0" w:type="dxa"/>
        </w:tblCellMar>
        <w:tblLook w:val="04A0"/>
      </w:tblPr>
      <w:tblGrid>
        <w:gridCol w:w="8306"/>
      </w:tblGrid>
      <w:tr w:rsidR="00424D1F" w:rsidRPr="00424D1F" w:rsidTr="00424D1F">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77"/>
              <w:gridCol w:w="6283"/>
            </w:tblGrid>
            <w:tr w:rsidR="00424D1F" w:rsidRPr="00424D1F">
              <w:trPr>
                <w:tblCellSpacing w:w="0" w:type="dxa"/>
                <w:jc w:val="center"/>
              </w:trPr>
              <w:tc>
                <w:tcPr>
                  <w:tcW w:w="0" w:type="auto"/>
                  <w:gridSpan w:val="2"/>
                  <w:vAlign w:val="center"/>
                  <w:hideMark/>
                </w:tcPr>
                <w:p w:rsidR="00424D1F" w:rsidRPr="00424D1F" w:rsidRDefault="00424D1F" w:rsidP="00424D1F">
                  <w:pPr>
                    <w:widowControl/>
                    <w:spacing w:line="360" w:lineRule="atLeast"/>
                    <w:jc w:val="center"/>
                    <w:rPr>
                      <w:rFonts w:ascii="宋体" w:hAnsi="宋体" w:cs="宋体"/>
                      <w:kern w:val="0"/>
                      <w:sz w:val="24"/>
                      <w:szCs w:val="24"/>
                    </w:rPr>
                  </w:pPr>
                  <w:r w:rsidRPr="00424D1F">
                    <w:rPr>
                      <w:rFonts w:ascii="宋体" w:hAnsi="宋体" w:cs="宋体" w:hint="eastAsia"/>
                      <w:kern w:val="0"/>
                      <w:sz w:val="24"/>
                      <w:szCs w:val="24"/>
                    </w:rPr>
                    <w:t>财会〔2018〕19号</w:t>
                  </w:r>
                </w:p>
                <w:p w:rsidR="00424D1F" w:rsidRPr="00424D1F" w:rsidRDefault="00424D1F" w:rsidP="00424D1F">
                  <w:pPr>
                    <w:widowControl/>
                    <w:spacing w:line="360" w:lineRule="atLeast"/>
                    <w:jc w:val="center"/>
                    <w:rPr>
                      <w:rFonts w:ascii="宋体" w:hAnsi="宋体" w:cs="宋体" w:hint="eastAsia"/>
                      <w:kern w:val="0"/>
                      <w:sz w:val="24"/>
                      <w:szCs w:val="24"/>
                    </w:rPr>
                  </w:pPr>
                  <w:r w:rsidRPr="00424D1F">
                    <w:rPr>
                      <w:rFonts w:ascii="宋体" w:hAnsi="宋体" w:cs="宋体" w:hint="eastAsia"/>
                      <w:kern w:val="0"/>
                      <w:sz w:val="24"/>
                      <w:szCs w:val="24"/>
                    </w:rPr>
                    <w:t> </w:t>
                  </w:r>
                </w:p>
                <w:p w:rsidR="00424D1F" w:rsidRPr="00424D1F" w:rsidRDefault="00424D1F" w:rsidP="00424D1F">
                  <w:pPr>
                    <w:widowControl/>
                    <w:spacing w:line="360" w:lineRule="atLeast"/>
                    <w:jc w:val="left"/>
                    <w:rPr>
                      <w:rFonts w:ascii="宋体" w:hAnsi="宋体" w:cs="宋体" w:hint="eastAsia"/>
                      <w:kern w:val="0"/>
                      <w:sz w:val="24"/>
                      <w:szCs w:val="24"/>
                    </w:rPr>
                  </w:pPr>
                  <w:r w:rsidRPr="00424D1F">
                    <w:rPr>
                      <w:rFonts w:ascii="宋体" w:hAnsi="宋体" w:cs="宋体" w:hint="eastAsia"/>
                      <w:kern w:val="0"/>
                      <w:sz w:val="24"/>
                      <w:szCs w:val="24"/>
                    </w:rPr>
                    <w:t>教育部，各省、自治区、直辖市、计划单列市财政厅（局），新疆生产建设兵团财政局，有关单位：</w:t>
                  </w:r>
                </w:p>
                <w:p w:rsidR="00424D1F" w:rsidRPr="00424D1F" w:rsidRDefault="00424D1F" w:rsidP="00424D1F">
                  <w:pPr>
                    <w:widowControl/>
                    <w:spacing w:line="360" w:lineRule="atLeast"/>
                    <w:jc w:val="left"/>
                    <w:rPr>
                      <w:rFonts w:ascii="宋体" w:hAnsi="宋体" w:cs="宋体" w:hint="eastAsia"/>
                      <w:kern w:val="0"/>
                      <w:sz w:val="24"/>
                      <w:szCs w:val="24"/>
                    </w:rPr>
                  </w:pPr>
                  <w:r w:rsidRPr="00424D1F">
                    <w:rPr>
                      <w:rFonts w:ascii="宋体" w:hAnsi="宋体" w:cs="宋体" w:hint="eastAsia"/>
                      <w:kern w:val="0"/>
                      <w:sz w:val="24"/>
                      <w:szCs w:val="24"/>
                    </w:rPr>
                    <w:t xml:space="preserve">　　《政府会计制度——行政事业单位会计科目和报表》（财会〔2017〕25号）自2019年1月1日起施行。为了确保新制度在高等学校的有效贯彻实施，我部制定了《关于高等学校执行&lt;&lt;/span&gt;政府会计制度——行政事业单位会计科目和报表&gt;的补充规定》和《关于高等学校执行&lt;&lt;/span&gt;政府会计制度——行政事业单位会计科目和报表&gt;的衔接规定》，现印发给你们，请遵照执行。</w:t>
                  </w:r>
                </w:p>
                <w:p w:rsidR="00424D1F" w:rsidRPr="00424D1F" w:rsidRDefault="00424D1F" w:rsidP="00424D1F">
                  <w:pPr>
                    <w:widowControl/>
                    <w:spacing w:line="360" w:lineRule="atLeast"/>
                    <w:jc w:val="left"/>
                    <w:rPr>
                      <w:rFonts w:ascii="宋体" w:hAnsi="宋体" w:cs="宋体" w:hint="eastAsia"/>
                      <w:kern w:val="0"/>
                      <w:sz w:val="24"/>
                      <w:szCs w:val="24"/>
                    </w:rPr>
                  </w:pPr>
                  <w:r w:rsidRPr="00424D1F">
                    <w:rPr>
                      <w:rFonts w:ascii="宋体" w:hAnsi="宋体" w:cs="宋体" w:hint="eastAsia"/>
                      <w:kern w:val="0"/>
                      <w:sz w:val="24"/>
                      <w:szCs w:val="24"/>
                    </w:rPr>
                    <w:t xml:space="preserve">　　执行中有何问题，请及时反馈我部。</w:t>
                  </w:r>
                </w:p>
                <w:p w:rsidR="00424D1F" w:rsidRPr="00424D1F" w:rsidRDefault="00424D1F" w:rsidP="00424D1F">
                  <w:pPr>
                    <w:widowControl/>
                    <w:spacing w:line="360" w:lineRule="atLeast"/>
                    <w:jc w:val="left"/>
                    <w:rPr>
                      <w:rFonts w:ascii="宋体" w:hAnsi="宋体" w:cs="宋体" w:hint="eastAsia"/>
                      <w:kern w:val="0"/>
                      <w:sz w:val="24"/>
                      <w:szCs w:val="24"/>
                    </w:rPr>
                  </w:pPr>
                  <w:r w:rsidRPr="00424D1F">
                    <w:rPr>
                      <w:rFonts w:ascii="宋体" w:hAnsi="宋体" w:cs="宋体" w:hint="eastAsia"/>
                      <w:kern w:val="0"/>
                      <w:sz w:val="24"/>
                      <w:szCs w:val="24"/>
                    </w:rPr>
                    <w:t xml:space="preserve">　　附件：</w:t>
                  </w:r>
                </w:p>
                <w:p w:rsidR="00424D1F" w:rsidRPr="00424D1F" w:rsidRDefault="00424D1F" w:rsidP="00424D1F">
                  <w:pPr>
                    <w:widowControl/>
                    <w:spacing w:line="360" w:lineRule="atLeast"/>
                    <w:jc w:val="left"/>
                    <w:rPr>
                      <w:rFonts w:ascii="宋体" w:hAnsi="宋体" w:cs="宋体" w:hint="eastAsia"/>
                      <w:kern w:val="0"/>
                      <w:sz w:val="24"/>
                      <w:szCs w:val="24"/>
                    </w:rPr>
                  </w:pPr>
                  <w:r w:rsidRPr="00424D1F">
                    <w:rPr>
                      <w:rFonts w:ascii="宋体" w:hAnsi="宋体" w:cs="宋体" w:hint="eastAsia"/>
                      <w:kern w:val="0"/>
                      <w:sz w:val="24"/>
                      <w:szCs w:val="24"/>
                    </w:rPr>
                    <w:t xml:space="preserve">　　1.关于高等学校执行《政府会计制度——行政事业单位会计科目和报表》的补充规定</w:t>
                  </w:r>
                </w:p>
                <w:p w:rsidR="00424D1F" w:rsidRPr="00424D1F" w:rsidRDefault="00424D1F" w:rsidP="00424D1F">
                  <w:pPr>
                    <w:widowControl/>
                    <w:spacing w:line="360" w:lineRule="atLeast"/>
                    <w:jc w:val="left"/>
                    <w:rPr>
                      <w:rFonts w:ascii="宋体" w:hAnsi="宋体" w:cs="宋体" w:hint="eastAsia"/>
                      <w:kern w:val="0"/>
                      <w:sz w:val="24"/>
                      <w:szCs w:val="24"/>
                    </w:rPr>
                  </w:pPr>
                  <w:r w:rsidRPr="00424D1F">
                    <w:rPr>
                      <w:rFonts w:ascii="宋体" w:hAnsi="宋体" w:cs="宋体" w:hint="eastAsia"/>
                      <w:kern w:val="0"/>
                      <w:sz w:val="24"/>
                      <w:szCs w:val="24"/>
                    </w:rPr>
                    <w:t xml:space="preserve">　　2.关于高等学校执行《政府会计制度——行政事业单位会计科目和报表》的衔接规定</w:t>
                  </w:r>
                </w:p>
                <w:p w:rsidR="00424D1F" w:rsidRPr="00424D1F" w:rsidRDefault="00424D1F" w:rsidP="00424D1F">
                  <w:pPr>
                    <w:widowControl/>
                    <w:spacing w:line="360" w:lineRule="atLeast"/>
                    <w:jc w:val="left"/>
                    <w:rPr>
                      <w:rFonts w:ascii="宋体" w:hAnsi="宋体" w:cs="宋体" w:hint="eastAsia"/>
                      <w:kern w:val="0"/>
                      <w:sz w:val="24"/>
                      <w:szCs w:val="24"/>
                    </w:rPr>
                  </w:pPr>
                  <w:r w:rsidRPr="00424D1F">
                    <w:rPr>
                      <w:rFonts w:ascii="宋体" w:hAnsi="宋体" w:cs="宋体" w:hint="eastAsia"/>
                      <w:kern w:val="0"/>
                      <w:sz w:val="24"/>
                      <w:szCs w:val="24"/>
                    </w:rPr>
                    <w:t> </w:t>
                  </w:r>
                </w:p>
                <w:p w:rsidR="00424D1F" w:rsidRPr="00424D1F" w:rsidRDefault="00424D1F" w:rsidP="00424D1F">
                  <w:pPr>
                    <w:widowControl/>
                    <w:spacing w:line="360" w:lineRule="atLeast"/>
                    <w:jc w:val="right"/>
                    <w:rPr>
                      <w:rFonts w:ascii="宋体" w:hAnsi="宋体" w:cs="宋体" w:hint="eastAsia"/>
                      <w:kern w:val="0"/>
                      <w:sz w:val="24"/>
                      <w:szCs w:val="24"/>
                    </w:rPr>
                  </w:pPr>
                  <w:r w:rsidRPr="00424D1F">
                    <w:rPr>
                      <w:rFonts w:ascii="宋体" w:hAnsi="宋体" w:cs="宋体" w:hint="eastAsia"/>
                      <w:kern w:val="0"/>
                      <w:sz w:val="24"/>
                      <w:szCs w:val="24"/>
                    </w:rPr>
                    <w:t xml:space="preserve">　　财 政 部 </w:t>
                  </w:r>
                </w:p>
                <w:p w:rsidR="00424D1F" w:rsidRPr="00424D1F" w:rsidRDefault="00424D1F" w:rsidP="00424D1F">
                  <w:pPr>
                    <w:widowControl/>
                    <w:spacing w:line="360" w:lineRule="atLeast"/>
                    <w:jc w:val="right"/>
                    <w:rPr>
                      <w:rFonts w:ascii="宋体" w:hAnsi="宋体" w:cs="宋体"/>
                      <w:kern w:val="0"/>
                      <w:sz w:val="24"/>
                      <w:szCs w:val="24"/>
                    </w:rPr>
                  </w:pPr>
                  <w:r w:rsidRPr="00424D1F">
                    <w:rPr>
                      <w:rFonts w:ascii="宋体" w:hAnsi="宋体" w:cs="宋体" w:hint="eastAsia"/>
                      <w:kern w:val="0"/>
                      <w:sz w:val="24"/>
                      <w:szCs w:val="24"/>
                    </w:rPr>
                    <w:t xml:space="preserve">　　2018年8月14日</w:t>
                  </w:r>
                </w:p>
              </w:tc>
            </w:tr>
            <w:tr w:rsidR="00424D1F" w:rsidRPr="00424D1F">
              <w:trPr>
                <w:tblCellSpacing w:w="0" w:type="dxa"/>
                <w:jc w:val="center"/>
              </w:trPr>
              <w:tc>
                <w:tcPr>
                  <w:tcW w:w="550" w:type="pct"/>
                  <w:hideMark/>
                </w:tcPr>
                <w:p w:rsidR="00424D1F" w:rsidRPr="00424D1F" w:rsidRDefault="00424D1F" w:rsidP="00424D1F">
                  <w:pPr>
                    <w:widowControl/>
                    <w:spacing w:line="360" w:lineRule="atLeast"/>
                    <w:jc w:val="left"/>
                    <w:rPr>
                      <w:rFonts w:ascii="宋体" w:hAnsi="宋体" w:cs="宋体"/>
                      <w:kern w:val="0"/>
                      <w:sz w:val="24"/>
                      <w:szCs w:val="24"/>
                    </w:rPr>
                  </w:pPr>
                </w:p>
              </w:tc>
              <w:tc>
                <w:tcPr>
                  <w:tcW w:w="4450" w:type="pct"/>
                  <w:hideMark/>
                </w:tcPr>
                <w:p w:rsidR="00424D1F" w:rsidRPr="00424D1F" w:rsidRDefault="00424D1F" w:rsidP="00424D1F">
                  <w:pPr>
                    <w:widowControl/>
                    <w:spacing w:line="360" w:lineRule="atLeast"/>
                    <w:jc w:val="left"/>
                    <w:rPr>
                      <w:rFonts w:ascii="宋体" w:hAnsi="宋体" w:cs="宋体"/>
                      <w:kern w:val="0"/>
                      <w:sz w:val="24"/>
                      <w:szCs w:val="24"/>
                    </w:rPr>
                  </w:pPr>
                </w:p>
              </w:tc>
            </w:tr>
          </w:tbl>
          <w:p w:rsidR="00424D1F" w:rsidRPr="00424D1F" w:rsidRDefault="00424D1F" w:rsidP="00424D1F">
            <w:pPr>
              <w:widowControl/>
              <w:spacing w:line="324" w:lineRule="atLeast"/>
              <w:jc w:val="center"/>
              <w:rPr>
                <w:rFonts w:ascii="宋体" w:hAnsi="宋体" w:cs="宋体"/>
                <w:kern w:val="0"/>
                <w:sz w:val="18"/>
                <w:szCs w:val="18"/>
              </w:rPr>
            </w:pPr>
          </w:p>
        </w:tc>
      </w:tr>
    </w:tbl>
    <w:p w:rsidR="00424D1F" w:rsidRDefault="00424D1F" w:rsidP="00424D1F">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附件1：</w:t>
      </w:r>
    </w:p>
    <w:p w:rsidR="00424D1F" w:rsidRDefault="00424D1F" w:rsidP="00424D1F">
      <w:pPr>
        <w:spacing w:line="360" w:lineRule="auto"/>
        <w:jc w:val="center"/>
        <w:rPr>
          <w:rFonts w:ascii="Times New Roman" w:eastAsia="华文中宋" w:hAnsi="Times New Roman" w:hint="eastAsia"/>
          <w:sz w:val="36"/>
          <w:szCs w:val="36"/>
        </w:rPr>
      </w:pPr>
      <w:r>
        <w:rPr>
          <w:rFonts w:ascii="华文中宋" w:eastAsia="华文中宋" w:hAnsi="华文中宋"/>
          <w:sz w:val="36"/>
          <w:szCs w:val="36"/>
        </w:rPr>
        <w:t>关于高等学校执行《政府会计制度</w:t>
      </w:r>
      <w:r>
        <w:rPr>
          <w:rFonts w:ascii="Times New Roman" w:eastAsia="华文中宋" w:hAnsi="Times New Roman"/>
          <w:sz w:val="36"/>
          <w:szCs w:val="36"/>
        </w:rPr>
        <w:t>——</w:t>
      </w:r>
      <w:r>
        <w:rPr>
          <w:rFonts w:ascii="华文中宋" w:eastAsia="华文中宋" w:hAnsi="华文中宋"/>
          <w:sz w:val="36"/>
          <w:szCs w:val="36"/>
        </w:rPr>
        <w:t>行政事业单位会计科目和报表》的补充规定</w:t>
      </w:r>
    </w:p>
    <w:p w:rsidR="00424D1F" w:rsidRDefault="00424D1F" w:rsidP="00424D1F">
      <w:pPr>
        <w:spacing w:line="360" w:lineRule="auto"/>
        <w:rPr>
          <w:rFonts w:ascii="Times New Roman" w:eastAsia="仿宋_GB2312" w:hAnsi="Times New Roman"/>
          <w:b/>
          <w:bCs/>
          <w:sz w:val="32"/>
          <w:szCs w:val="32"/>
        </w:rPr>
      </w:pPr>
      <w:r>
        <w:rPr>
          <w:rFonts w:ascii="Times New Roman" w:eastAsia="仿宋_GB2312" w:hAnsi="Times New Roman"/>
          <w:b/>
          <w:bCs/>
          <w:sz w:val="32"/>
          <w:szCs w:val="32"/>
        </w:rPr>
        <w:t xml:space="preserve">    </w:t>
      </w:r>
    </w:p>
    <w:p w:rsidR="00424D1F" w:rsidRDefault="00424D1F" w:rsidP="00424D1F">
      <w:pPr>
        <w:spacing w:line="360" w:lineRule="auto"/>
        <w:ind w:firstLineChars="200" w:firstLine="640"/>
        <w:rPr>
          <w:rFonts w:ascii="Times New Roman" w:eastAsia="仿宋_GB2312"/>
          <w:sz w:val="32"/>
          <w:szCs w:val="32"/>
        </w:rPr>
      </w:pPr>
      <w:r>
        <w:rPr>
          <w:rFonts w:ascii="仿宋_GB2312" w:eastAsia="仿宋_GB2312" w:hAnsi="Times New Roman"/>
          <w:kern w:val="0"/>
          <w:sz w:val="32"/>
          <w:szCs w:val="32"/>
        </w:rPr>
        <w:t>根据《政府会计准则</w:t>
      </w:r>
      <w:r>
        <w:rPr>
          <w:rFonts w:ascii="Times New Roman" w:eastAsia="仿宋_GB2312" w:hAnsi="Times New Roman"/>
          <w:kern w:val="0"/>
          <w:sz w:val="32"/>
          <w:szCs w:val="32"/>
        </w:rPr>
        <w:t>——</w:t>
      </w:r>
      <w:r>
        <w:rPr>
          <w:rFonts w:ascii="仿宋_GB2312" w:eastAsia="仿宋_GB2312" w:hAnsi="Times New Roman"/>
          <w:kern w:val="0"/>
          <w:sz w:val="32"/>
          <w:szCs w:val="32"/>
        </w:rPr>
        <w:t>基本准则》，</w:t>
      </w:r>
      <w:r>
        <w:rPr>
          <w:rFonts w:ascii="仿宋_GB2312" w:eastAsia="仿宋_GB2312"/>
          <w:sz w:val="32"/>
          <w:szCs w:val="32"/>
        </w:rPr>
        <w:t>结合行业实际情况，</w:t>
      </w:r>
      <w:r>
        <w:rPr>
          <w:rFonts w:ascii="仿宋_GB2312" w:eastAsia="仿宋_GB2312" w:hAnsi="Times New Roman"/>
          <w:kern w:val="0"/>
          <w:sz w:val="32"/>
          <w:szCs w:val="32"/>
        </w:rPr>
        <w:t>现就高等学校</w:t>
      </w:r>
      <w:r>
        <w:rPr>
          <w:rFonts w:ascii="仿宋_GB2312" w:eastAsia="仿宋_GB2312"/>
          <w:sz w:val="32"/>
          <w:szCs w:val="32"/>
        </w:rPr>
        <w:t>执行《政府会计制度</w:t>
      </w:r>
      <w:r>
        <w:rPr>
          <w:rFonts w:ascii="Times New Roman" w:eastAsia="仿宋_GB2312" w:hAnsi="Times New Roman"/>
          <w:sz w:val="32"/>
          <w:szCs w:val="32"/>
        </w:rPr>
        <w:t>——</w:t>
      </w:r>
      <w:r>
        <w:rPr>
          <w:rFonts w:ascii="仿宋_GB2312" w:eastAsia="仿宋_GB2312"/>
          <w:sz w:val="32"/>
          <w:szCs w:val="32"/>
        </w:rPr>
        <w:t>行政事业单位会计科目和报表》（以下简称新制度）做出如下补充规定：</w:t>
      </w:r>
    </w:p>
    <w:p w:rsidR="00424D1F" w:rsidRDefault="00424D1F" w:rsidP="00424D1F">
      <w:pPr>
        <w:spacing w:line="360" w:lineRule="auto"/>
        <w:ind w:firstLineChars="200" w:firstLine="640"/>
        <w:rPr>
          <w:rFonts w:ascii="黑体" w:eastAsia="黑体" w:hAnsi="黑体"/>
          <w:sz w:val="32"/>
          <w:szCs w:val="32"/>
        </w:rPr>
      </w:pPr>
      <w:r>
        <w:rPr>
          <w:rFonts w:ascii="黑体" w:eastAsia="黑体" w:hAnsi="黑体" w:hint="eastAsia"/>
          <w:sz w:val="32"/>
          <w:szCs w:val="32"/>
        </w:rPr>
        <w:lastRenderedPageBreak/>
        <w:t>一、关于在新制度相关一级科目下设置明细科目</w:t>
      </w:r>
    </w:p>
    <w:p w:rsidR="00424D1F" w:rsidRDefault="00424D1F" w:rsidP="00424D1F">
      <w:pPr>
        <w:spacing w:line="360" w:lineRule="auto"/>
        <w:ind w:firstLineChars="200" w:firstLine="640"/>
        <w:rPr>
          <w:rFonts w:ascii="Times New Roman" w:eastAsia="仿宋_GB2312" w:hint="eastAsia"/>
          <w:sz w:val="32"/>
          <w:szCs w:val="32"/>
        </w:rPr>
      </w:pPr>
      <w:r>
        <w:rPr>
          <w:rFonts w:ascii="仿宋_GB2312" w:eastAsia="仿宋_GB2312" w:hint="eastAsia"/>
          <w:sz w:val="32"/>
          <w:szCs w:val="32"/>
        </w:rPr>
        <w:t>（一）</w:t>
      </w:r>
      <w:r>
        <w:rPr>
          <w:rFonts w:ascii="仿宋_GB2312" w:eastAsia="仿宋_GB2312"/>
          <w:sz w:val="32"/>
          <w:szCs w:val="32"/>
        </w:rPr>
        <w:t>高等学校应当在新制度规定的</w:t>
      </w:r>
      <w:r>
        <w:rPr>
          <w:rFonts w:ascii="Times New Roman" w:eastAsia="仿宋_GB2312"/>
          <w:sz w:val="32"/>
          <w:szCs w:val="32"/>
        </w:rPr>
        <w:t>“</w:t>
      </w:r>
      <w:r>
        <w:rPr>
          <w:rFonts w:ascii="Times New Roman" w:eastAsia="仿宋_GB2312" w:hAnsi="Times New Roman"/>
          <w:sz w:val="32"/>
          <w:szCs w:val="32"/>
        </w:rPr>
        <w:t>4101</w:t>
      </w:r>
      <w:r>
        <w:rPr>
          <w:rFonts w:ascii="仿宋_GB2312" w:eastAsia="仿宋_GB2312"/>
          <w:sz w:val="32"/>
          <w:szCs w:val="32"/>
        </w:rPr>
        <w:t>事业收入</w:t>
      </w:r>
      <w:r>
        <w:rPr>
          <w:rFonts w:eastAsia="仿宋_GB2312"/>
          <w:sz w:val="32"/>
          <w:szCs w:val="32"/>
        </w:rPr>
        <w:t>”</w:t>
      </w:r>
      <w:r>
        <w:rPr>
          <w:rFonts w:ascii="仿宋_GB2312" w:eastAsia="仿宋_GB2312"/>
          <w:sz w:val="32"/>
          <w:szCs w:val="32"/>
        </w:rPr>
        <w:t>科目下设置</w:t>
      </w:r>
      <w:r>
        <w:rPr>
          <w:rFonts w:eastAsia="仿宋_GB2312"/>
          <w:sz w:val="32"/>
          <w:szCs w:val="32"/>
        </w:rPr>
        <w:t>“</w:t>
      </w:r>
      <w:r>
        <w:rPr>
          <w:rFonts w:ascii="Times New Roman" w:eastAsia="仿宋_GB2312" w:hAnsi="Times New Roman"/>
          <w:sz w:val="32"/>
          <w:szCs w:val="32"/>
        </w:rPr>
        <w:t>410101</w:t>
      </w:r>
      <w:r>
        <w:rPr>
          <w:rFonts w:ascii="仿宋_GB2312" w:eastAsia="仿宋_GB2312"/>
          <w:sz w:val="32"/>
          <w:szCs w:val="32"/>
        </w:rPr>
        <w:t>教育</w:t>
      </w:r>
      <w:r>
        <w:rPr>
          <w:rFonts w:ascii="仿宋_GB2312" w:eastAsia="仿宋_GB2312" w:hint="eastAsia"/>
          <w:sz w:val="32"/>
          <w:szCs w:val="32"/>
        </w:rPr>
        <w:t>事业</w:t>
      </w:r>
      <w:r>
        <w:rPr>
          <w:rFonts w:ascii="仿宋_GB2312" w:eastAsia="仿宋_GB2312"/>
          <w:sz w:val="32"/>
          <w:szCs w:val="32"/>
        </w:rPr>
        <w:t>收入</w:t>
      </w:r>
      <w:r>
        <w:rPr>
          <w:rFonts w:ascii="Times New Roman" w:eastAsia="仿宋_GB2312"/>
          <w:sz w:val="32"/>
          <w:szCs w:val="32"/>
        </w:rPr>
        <w:t>”</w:t>
      </w:r>
      <w:r>
        <w:rPr>
          <w:rFonts w:ascii="仿宋_GB2312" w:eastAsia="仿宋_GB2312"/>
          <w:sz w:val="32"/>
          <w:szCs w:val="32"/>
        </w:rPr>
        <w:t>、</w:t>
      </w:r>
      <w:r>
        <w:rPr>
          <w:rFonts w:eastAsia="仿宋_GB2312"/>
          <w:sz w:val="32"/>
          <w:szCs w:val="32"/>
        </w:rPr>
        <w:t>“</w:t>
      </w:r>
      <w:r>
        <w:rPr>
          <w:rFonts w:ascii="Times New Roman" w:eastAsia="仿宋_GB2312" w:hAnsi="Times New Roman"/>
          <w:sz w:val="32"/>
          <w:szCs w:val="32"/>
        </w:rPr>
        <w:t>410102</w:t>
      </w:r>
      <w:r>
        <w:rPr>
          <w:rFonts w:ascii="仿宋_GB2312" w:eastAsia="仿宋_GB2312"/>
          <w:sz w:val="32"/>
          <w:szCs w:val="32"/>
        </w:rPr>
        <w:t>科研</w:t>
      </w:r>
      <w:r>
        <w:rPr>
          <w:rFonts w:ascii="仿宋_GB2312" w:eastAsia="仿宋_GB2312" w:hint="eastAsia"/>
          <w:sz w:val="32"/>
          <w:szCs w:val="32"/>
        </w:rPr>
        <w:t>事业</w:t>
      </w:r>
      <w:r>
        <w:rPr>
          <w:rFonts w:ascii="仿宋_GB2312" w:eastAsia="仿宋_GB2312"/>
          <w:sz w:val="32"/>
          <w:szCs w:val="32"/>
        </w:rPr>
        <w:t>收入</w:t>
      </w:r>
      <w:r>
        <w:rPr>
          <w:rFonts w:ascii="Times New Roman" w:eastAsia="仿宋_GB2312"/>
          <w:sz w:val="32"/>
          <w:szCs w:val="32"/>
        </w:rPr>
        <w:t>”</w:t>
      </w:r>
      <w:r>
        <w:rPr>
          <w:rFonts w:ascii="仿宋_GB2312" w:eastAsia="仿宋_GB2312"/>
          <w:sz w:val="32"/>
          <w:szCs w:val="32"/>
        </w:rPr>
        <w:t>明细科目。</w:t>
      </w:r>
    </w:p>
    <w:p w:rsidR="00424D1F" w:rsidRDefault="00424D1F" w:rsidP="00424D1F">
      <w:pPr>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sz w:val="32"/>
          <w:szCs w:val="32"/>
        </w:rPr>
        <w:t>1</w:t>
      </w:r>
      <w:r>
        <w:rPr>
          <w:rFonts w:ascii="Times New Roman" w:eastAsia="仿宋_GB2312" w:hint="eastAsia"/>
          <w:sz w:val="32"/>
          <w:szCs w:val="32"/>
        </w:rPr>
        <w:t>.</w:t>
      </w:r>
      <w:r>
        <w:rPr>
          <w:rFonts w:ascii="Times New Roman" w:eastAsia="仿宋_GB2312" w:hAnsi="Times New Roman"/>
          <w:sz w:val="32"/>
          <w:szCs w:val="32"/>
        </w:rPr>
        <w:t>“410101</w:t>
      </w:r>
      <w:r>
        <w:rPr>
          <w:rFonts w:ascii="仿宋_GB2312" w:eastAsia="仿宋_GB2312"/>
          <w:sz w:val="32"/>
          <w:szCs w:val="32"/>
        </w:rPr>
        <w:t>教育</w:t>
      </w:r>
      <w:r>
        <w:rPr>
          <w:rFonts w:ascii="仿宋_GB2312" w:eastAsia="仿宋_GB2312" w:hint="eastAsia"/>
          <w:sz w:val="32"/>
          <w:szCs w:val="32"/>
        </w:rPr>
        <w:t>事业</w:t>
      </w:r>
      <w:r>
        <w:rPr>
          <w:rFonts w:ascii="仿宋_GB2312" w:eastAsia="仿宋_GB2312"/>
          <w:sz w:val="32"/>
          <w:szCs w:val="32"/>
        </w:rPr>
        <w:t>收入</w:t>
      </w:r>
      <w:r>
        <w:rPr>
          <w:rFonts w:ascii="Times New Roman" w:eastAsia="仿宋_GB2312" w:hAnsi="Times New Roman"/>
          <w:sz w:val="32"/>
          <w:szCs w:val="32"/>
        </w:rPr>
        <w:t>”</w:t>
      </w:r>
      <w:r>
        <w:rPr>
          <w:rFonts w:ascii="仿宋_GB2312" w:eastAsia="仿宋_GB2312" w:hAnsi="Times New Roman"/>
          <w:kern w:val="0"/>
          <w:sz w:val="32"/>
          <w:szCs w:val="32"/>
        </w:rPr>
        <w:t>科目核算高等学校开展教学活动及其辅助活动实现的收入。</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Ansi="Times New Roman"/>
          <w:kern w:val="0"/>
          <w:sz w:val="32"/>
          <w:szCs w:val="32"/>
        </w:rPr>
        <w:t>2.</w:t>
      </w:r>
      <w:r>
        <w:rPr>
          <w:rFonts w:ascii="Times New Roman" w:eastAsia="仿宋_GB2312" w:hAnsi="Times New Roman"/>
          <w:sz w:val="32"/>
          <w:szCs w:val="32"/>
        </w:rPr>
        <w:t>“410102</w:t>
      </w:r>
      <w:r>
        <w:rPr>
          <w:rFonts w:ascii="仿宋_GB2312" w:eastAsia="仿宋_GB2312"/>
          <w:sz w:val="32"/>
          <w:szCs w:val="32"/>
        </w:rPr>
        <w:t>科研</w:t>
      </w:r>
      <w:r>
        <w:rPr>
          <w:rFonts w:ascii="仿宋_GB2312" w:eastAsia="仿宋_GB2312" w:hint="eastAsia"/>
          <w:sz w:val="32"/>
          <w:szCs w:val="32"/>
        </w:rPr>
        <w:t>事业</w:t>
      </w:r>
      <w:r>
        <w:rPr>
          <w:rFonts w:ascii="仿宋_GB2312" w:eastAsia="仿宋_GB2312"/>
          <w:sz w:val="32"/>
          <w:szCs w:val="32"/>
        </w:rPr>
        <w:t>收入</w:t>
      </w:r>
      <w:r>
        <w:rPr>
          <w:rFonts w:ascii="Times New Roman" w:eastAsia="仿宋_GB2312" w:hAnsi="Times New Roman"/>
          <w:sz w:val="32"/>
          <w:szCs w:val="32"/>
        </w:rPr>
        <w:t>”</w:t>
      </w:r>
      <w:r>
        <w:rPr>
          <w:rFonts w:ascii="仿宋_GB2312" w:eastAsia="仿宋_GB2312"/>
          <w:sz w:val="32"/>
          <w:szCs w:val="32"/>
        </w:rPr>
        <w:t>科目</w:t>
      </w:r>
      <w:r>
        <w:rPr>
          <w:rFonts w:ascii="仿宋_GB2312" w:eastAsia="仿宋_GB2312" w:hAnsi="Times New Roman"/>
          <w:kern w:val="0"/>
          <w:sz w:val="32"/>
          <w:szCs w:val="32"/>
        </w:rPr>
        <w:t>核算高等学校开展科研活动及其辅助活动实现的收入。</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sz w:val="32"/>
          <w:szCs w:val="32"/>
        </w:rPr>
        <w:t>（二）高等学校应当在新制度规定的</w:t>
      </w:r>
      <w:r>
        <w:rPr>
          <w:rFonts w:ascii="Times New Roman" w:eastAsia="仿宋_GB2312" w:hAnsi="Times New Roman"/>
          <w:sz w:val="32"/>
          <w:szCs w:val="32"/>
        </w:rPr>
        <w:t>“5001</w:t>
      </w:r>
      <w:r>
        <w:rPr>
          <w:rFonts w:ascii="仿宋_GB2312" w:eastAsia="仿宋_GB2312"/>
          <w:sz w:val="32"/>
          <w:szCs w:val="32"/>
        </w:rPr>
        <w:t>业务活动费用</w:t>
      </w:r>
      <w:r>
        <w:rPr>
          <w:rFonts w:ascii="Times New Roman" w:eastAsia="仿宋_GB2312" w:hAnsi="Times New Roman"/>
          <w:sz w:val="32"/>
          <w:szCs w:val="32"/>
        </w:rPr>
        <w:t>”</w:t>
      </w:r>
      <w:r>
        <w:rPr>
          <w:rFonts w:ascii="仿宋_GB2312" w:eastAsia="仿宋_GB2312"/>
          <w:sz w:val="32"/>
          <w:szCs w:val="32"/>
        </w:rPr>
        <w:t>科目下设置</w:t>
      </w:r>
      <w:r>
        <w:rPr>
          <w:rFonts w:ascii="Times New Roman" w:eastAsia="仿宋_GB2312" w:hAnsi="Times New Roman"/>
          <w:sz w:val="32"/>
          <w:szCs w:val="32"/>
        </w:rPr>
        <w:t>“500101</w:t>
      </w:r>
      <w:r>
        <w:rPr>
          <w:rFonts w:ascii="仿宋_GB2312" w:eastAsia="仿宋_GB2312"/>
          <w:sz w:val="32"/>
          <w:szCs w:val="32"/>
        </w:rPr>
        <w:t>教育费用</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“500102</w:t>
      </w:r>
      <w:r>
        <w:rPr>
          <w:rFonts w:ascii="仿宋_GB2312" w:eastAsia="仿宋_GB2312"/>
          <w:sz w:val="32"/>
          <w:szCs w:val="32"/>
        </w:rPr>
        <w:t>科研费用</w:t>
      </w:r>
      <w:r>
        <w:rPr>
          <w:rFonts w:ascii="Times New Roman" w:eastAsia="仿宋_GB2312" w:hAnsi="Times New Roman"/>
          <w:sz w:val="32"/>
          <w:szCs w:val="32"/>
        </w:rPr>
        <w:t>”</w:t>
      </w:r>
      <w:r>
        <w:rPr>
          <w:rFonts w:ascii="仿宋_GB2312" w:eastAsia="仿宋_GB2312"/>
          <w:sz w:val="32"/>
          <w:szCs w:val="32"/>
        </w:rPr>
        <w:t>明细科目。</w:t>
      </w:r>
    </w:p>
    <w:p w:rsidR="00424D1F" w:rsidRDefault="00424D1F" w:rsidP="00424D1F">
      <w:pPr>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sz w:val="32"/>
          <w:szCs w:val="32"/>
        </w:rPr>
        <w:t>1.“500101</w:t>
      </w:r>
      <w:r>
        <w:rPr>
          <w:rFonts w:ascii="仿宋_GB2312" w:eastAsia="仿宋_GB2312"/>
          <w:sz w:val="32"/>
          <w:szCs w:val="32"/>
        </w:rPr>
        <w:t>教育费用</w:t>
      </w:r>
      <w:r>
        <w:rPr>
          <w:rFonts w:ascii="Times New Roman" w:eastAsia="仿宋_GB2312" w:hAnsi="Times New Roman"/>
          <w:sz w:val="32"/>
          <w:szCs w:val="32"/>
        </w:rPr>
        <w:t>”</w:t>
      </w:r>
      <w:r>
        <w:rPr>
          <w:rFonts w:ascii="仿宋_GB2312" w:eastAsia="仿宋_GB2312" w:hAnsi="Times New Roman"/>
          <w:kern w:val="0"/>
          <w:sz w:val="32"/>
          <w:szCs w:val="32"/>
        </w:rPr>
        <w:t>科目核算高等学校开展教学及其辅助</w:t>
      </w:r>
      <w:r>
        <w:rPr>
          <w:rFonts w:ascii="仿宋_GB2312" w:eastAsia="仿宋_GB2312" w:hAnsi="Times New Roman" w:hint="eastAsia"/>
          <w:kern w:val="0"/>
          <w:sz w:val="32"/>
          <w:szCs w:val="32"/>
        </w:rPr>
        <w:t>活动、学生事务等</w:t>
      </w:r>
      <w:r>
        <w:rPr>
          <w:rFonts w:ascii="仿宋_GB2312" w:eastAsia="仿宋_GB2312" w:hAnsi="Times New Roman"/>
          <w:kern w:val="0"/>
          <w:sz w:val="32"/>
          <w:szCs w:val="32"/>
        </w:rPr>
        <w:t>活动所发生的</w:t>
      </w:r>
      <w:r>
        <w:rPr>
          <w:rFonts w:ascii="仿宋_GB2312" w:eastAsia="仿宋_GB2312" w:hAnsi="Times New Roman" w:hint="eastAsia"/>
          <w:kern w:val="0"/>
          <w:sz w:val="32"/>
          <w:szCs w:val="32"/>
        </w:rPr>
        <w:t>，能够直接计入或采用一定方法计算后计入的</w:t>
      </w:r>
      <w:r>
        <w:rPr>
          <w:rFonts w:ascii="仿宋_GB2312" w:eastAsia="仿宋_GB2312" w:hAnsi="Times New Roman"/>
          <w:kern w:val="0"/>
          <w:sz w:val="32"/>
          <w:szCs w:val="32"/>
        </w:rPr>
        <w:t>各项费用。</w:t>
      </w:r>
    </w:p>
    <w:p w:rsidR="00424D1F" w:rsidRDefault="00424D1F" w:rsidP="00424D1F">
      <w:pPr>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sz w:val="32"/>
          <w:szCs w:val="32"/>
        </w:rPr>
        <w:t>“500102</w:t>
      </w:r>
      <w:r>
        <w:rPr>
          <w:rFonts w:ascii="仿宋_GB2312" w:eastAsia="仿宋_GB2312"/>
          <w:sz w:val="32"/>
          <w:szCs w:val="32"/>
        </w:rPr>
        <w:t>科研费用</w:t>
      </w:r>
      <w:r>
        <w:rPr>
          <w:rFonts w:ascii="Times New Roman" w:eastAsia="仿宋_GB2312" w:hAnsi="Times New Roman"/>
          <w:sz w:val="32"/>
          <w:szCs w:val="32"/>
        </w:rPr>
        <w:t>”</w:t>
      </w:r>
      <w:r>
        <w:rPr>
          <w:rFonts w:ascii="仿宋_GB2312" w:eastAsia="仿宋_GB2312"/>
          <w:sz w:val="32"/>
          <w:szCs w:val="32"/>
        </w:rPr>
        <w:t>科目</w:t>
      </w:r>
      <w:r>
        <w:rPr>
          <w:rFonts w:ascii="仿宋_GB2312" w:eastAsia="仿宋_GB2312" w:hAnsi="Times New Roman"/>
          <w:kern w:val="0"/>
          <w:sz w:val="32"/>
          <w:szCs w:val="32"/>
        </w:rPr>
        <w:t>核算高等学校开展科研及其辅助活动所发生的</w:t>
      </w:r>
      <w:r>
        <w:rPr>
          <w:rFonts w:ascii="仿宋_GB2312" w:eastAsia="仿宋_GB2312" w:hAnsi="Times New Roman" w:hint="eastAsia"/>
          <w:kern w:val="0"/>
          <w:sz w:val="32"/>
          <w:szCs w:val="32"/>
        </w:rPr>
        <w:t>，能够直接计入或采用一定方法计算后计入的</w:t>
      </w:r>
      <w:r>
        <w:rPr>
          <w:rFonts w:ascii="仿宋_GB2312" w:eastAsia="仿宋_GB2312" w:hAnsi="Times New Roman"/>
          <w:kern w:val="0"/>
          <w:sz w:val="32"/>
          <w:szCs w:val="32"/>
        </w:rPr>
        <w:t>各项费用。</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sz w:val="32"/>
          <w:szCs w:val="32"/>
        </w:rPr>
        <w:t>（三）高等学校应当在新制度规定的</w:t>
      </w:r>
      <w:r>
        <w:rPr>
          <w:rFonts w:ascii="Times New Roman" w:eastAsia="仿宋_GB2312" w:hAnsi="Times New Roman"/>
          <w:sz w:val="32"/>
          <w:szCs w:val="32"/>
        </w:rPr>
        <w:t>“5101</w:t>
      </w:r>
      <w:r>
        <w:rPr>
          <w:rFonts w:ascii="仿宋_GB2312" w:eastAsia="仿宋_GB2312"/>
          <w:sz w:val="32"/>
          <w:szCs w:val="32"/>
        </w:rPr>
        <w:t>单位管理费用</w:t>
      </w:r>
      <w:r>
        <w:rPr>
          <w:rFonts w:ascii="Times New Roman" w:eastAsia="仿宋_GB2312" w:hAnsi="Times New Roman"/>
          <w:sz w:val="32"/>
          <w:szCs w:val="32"/>
        </w:rPr>
        <w:t>”</w:t>
      </w:r>
      <w:r>
        <w:rPr>
          <w:rFonts w:ascii="仿宋_GB2312" w:eastAsia="仿宋_GB2312"/>
          <w:sz w:val="32"/>
          <w:szCs w:val="32"/>
        </w:rPr>
        <w:t>科目下设置</w:t>
      </w:r>
      <w:r>
        <w:rPr>
          <w:rFonts w:ascii="Times New Roman" w:eastAsia="仿宋_GB2312" w:hAnsi="Times New Roman"/>
          <w:sz w:val="32"/>
          <w:szCs w:val="32"/>
        </w:rPr>
        <w:t>“510101</w:t>
      </w:r>
      <w:r>
        <w:rPr>
          <w:rFonts w:ascii="仿宋_GB2312" w:eastAsia="仿宋_GB2312"/>
          <w:sz w:val="32"/>
          <w:szCs w:val="32"/>
        </w:rPr>
        <w:t>行政管理费用</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1</w:t>
      </w:r>
      <w:r>
        <w:rPr>
          <w:rFonts w:ascii="Times New Roman" w:eastAsia="仿宋_GB2312" w:hAnsi="Times New Roman"/>
          <w:sz w:val="32"/>
          <w:szCs w:val="32"/>
        </w:rPr>
        <w:t>010</w:t>
      </w:r>
      <w:r>
        <w:rPr>
          <w:rFonts w:ascii="Times New Roman" w:eastAsia="仿宋_GB2312" w:hAnsi="Times New Roman" w:hint="eastAsia"/>
          <w:sz w:val="32"/>
          <w:szCs w:val="32"/>
        </w:rPr>
        <w:t>2</w:t>
      </w:r>
      <w:r>
        <w:rPr>
          <w:rFonts w:ascii="仿宋_GB2312" w:eastAsia="仿宋_GB2312"/>
          <w:sz w:val="32"/>
          <w:szCs w:val="32"/>
        </w:rPr>
        <w:t>后勤保障费用</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“51010</w:t>
      </w:r>
      <w:r>
        <w:rPr>
          <w:rFonts w:ascii="Times New Roman" w:eastAsia="仿宋_GB2312" w:hAnsi="Times New Roman" w:hint="eastAsia"/>
          <w:sz w:val="32"/>
          <w:szCs w:val="32"/>
        </w:rPr>
        <w:t>3</w:t>
      </w:r>
      <w:r>
        <w:rPr>
          <w:rFonts w:ascii="仿宋_GB2312" w:eastAsia="仿宋_GB2312"/>
          <w:sz w:val="32"/>
          <w:szCs w:val="32"/>
        </w:rPr>
        <w:t>离退休费用</w:t>
      </w:r>
      <w:r>
        <w:rPr>
          <w:rFonts w:ascii="Times New Roman" w:eastAsia="仿宋_GB2312" w:hAnsi="Times New Roman"/>
          <w:sz w:val="32"/>
          <w:szCs w:val="32"/>
        </w:rPr>
        <w:t>”</w:t>
      </w:r>
      <w:r>
        <w:rPr>
          <w:rFonts w:ascii="仿宋_GB2312" w:eastAsia="仿宋_GB2312"/>
          <w:sz w:val="32"/>
          <w:szCs w:val="32"/>
        </w:rPr>
        <w:t>和</w:t>
      </w:r>
      <w:r>
        <w:rPr>
          <w:rFonts w:ascii="Times New Roman" w:eastAsia="仿宋_GB2312" w:hAnsi="Times New Roman"/>
          <w:sz w:val="32"/>
          <w:szCs w:val="32"/>
        </w:rPr>
        <w:t>“51010</w:t>
      </w:r>
      <w:r>
        <w:rPr>
          <w:rFonts w:ascii="Times New Roman" w:eastAsia="仿宋_GB2312" w:hAnsi="Times New Roman" w:hint="eastAsia"/>
          <w:sz w:val="32"/>
          <w:szCs w:val="32"/>
        </w:rPr>
        <w:t>9</w:t>
      </w:r>
      <w:r>
        <w:rPr>
          <w:rFonts w:ascii="仿宋_GB2312" w:eastAsia="仿宋_GB2312"/>
          <w:sz w:val="32"/>
          <w:szCs w:val="32"/>
        </w:rPr>
        <w:t>单位统一负担的其他管理费用</w:t>
      </w:r>
      <w:r>
        <w:rPr>
          <w:rFonts w:ascii="Times New Roman" w:eastAsia="仿宋_GB2312" w:hAnsi="Times New Roman"/>
          <w:sz w:val="32"/>
          <w:szCs w:val="32"/>
        </w:rPr>
        <w:t>”</w:t>
      </w:r>
      <w:r>
        <w:rPr>
          <w:rFonts w:ascii="仿宋_GB2312" w:eastAsia="仿宋_GB2312"/>
          <w:sz w:val="32"/>
          <w:szCs w:val="32"/>
        </w:rPr>
        <w:t>明细科目。</w:t>
      </w:r>
    </w:p>
    <w:p w:rsidR="00424D1F" w:rsidRDefault="00424D1F" w:rsidP="00424D1F">
      <w:pPr>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sz w:val="32"/>
          <w:szCs w:val="32"/>
        </w:rPr>
        <w:t>1.“510101</w:t>
      </w:r>
      <w:r>
        <w:rPr>
          <w:rFonts w:ascii="仿宋_GB2312" w:eastAsia="仿宋_GB2312"/>
          <w:sz w:val="32"/>
          <w:szCs w:val="32"/>
        </w:rPr>
        <w:t>行政管理费用</w:t>
      </w:r>
      <w:r>
        <w:rPr>
          <w:rFonts w:ascii="Times New Roman" w:eastAsia="仿宋_GB2312" w:hAnsi="Times New Roman"/>
          <w:sz w:val="32"/>
          <w:szCs w:val="32"/>
        </w:rPr>
        <w:t>”</w:t>
      </w:r>
      <w:r>
        <w:rPr>
          <w:rFonts w:ascii="仿宋_GB2312" w:eastAsia="仿宋_GB2312" w:hAnsi="Times New Roman"/>
          <w:kern w:val="0"/>
          <w:sz w:val="32"/>
          <w:szCs w:val="32"/>
        </w:rPr>
        <w:t>科目核算高等学校开展单位的</w:t>
      </w:r>
      <w:r>
        <w:rPr>
          <w:rFonts w:ascii="仿宋_GB2312" w:eastAsia="仿宋_GB2312" w:hAnsi="Times New Roman"/>
          <w:kern w:val="0"/>
          <w:sz w:val="32"/>
          <w:szCs w:val="32"/>
        </w:rPr>
        <w:lastRenderedPageBreak/>
        <w:t>行政管理活动所发生的各项费用。</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2</w:t>
      </w:r>
      <w:r>
        <w:rPr>
          <w:rFonts w:ascii="Times New Roman" w:eastAsia="仿宋_GB2312" w:hAnsi="Times New Roman"/>
          <w:kern w:val="0"/>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1</w:t>
      </w:r>
      <w:r>
        <w:rPr>
          <w:rFonts w:ascii="Times New Roman" w:eastAsia="仿宋_GB2312" w:hAnsi="Times New Roman"/>
          <w:sz w:val="32"/>
          <w:szCs w:val="32"/>
        </w:rPr>
        <w:t>010</w:t>
      </w:r>
      <w:r>
        <w:rPr>
          <w:rFonts w:ascii="Times New Roman" w:eastAsia="仿宋_GB2312" w:hAnsi="Times New Roman" w:hint="eastAsia"/>
          <w:sz w:val="32"/>
          <w:szCs w:val="32"/>
        </w:rPr>
        <w:t>2</w:t>
      </w:r>
      <w:r>
        <w:rPr>
          <w:rFonts w:ascii="仿宋_GB2312" w:eastAsia="仿宋_GB2312"/>
          <w:sz w:val="32"/>
          <w:szCs w:val="32"/>
        </w:rPr>
        <w:t>后勤保障费用</w:t>
      </w:r>
      <w:r>
        <w:rPr>
          <w:rFonts w:ascii="Times New Roman" w:eastAsia="仿宋_GB2312" w:hAnsi="Times New Roman"/>
          <w:sz w:val="32"/>
          <w:szCs w:val="32"/>
        </w:rPr>
        <w:t>”</w:t>
      </w:r>
      <w:r>
        <w:rPr>
          <w:rFonts w:ascii="仿宋_GB2312" w:eastAsia="仿宋_GB2312"/>
          <w:sz w:val="32"/>
          <w:szCs w:val="32"/>
        </w:rPr>
        <w:t>科目</w:t>
      </w:r>
      <w:r>
        <w:rPr>
          <w:rFonts w:ascii="仿宋_GB2312" w:eastAsia="仿宋_GB2312" w:hAnsi="Times New Roman"/>
          <w:kern w:val="0"/>
          <w:sz w:val="32"/>
          <w:szCs w:val="32"/>
        </w:rPr>
        <w:t>核算高等学校</w:t>
      </w:r>
      <w:r>
        <w:rPr>
          <w:rFonts w:ascii="仿宋_GB2312" w:eastAsia="仿宋_GB2312" w:hAnsi="Times New Roman" w:hint="eastAsia"/>
          <w:kern w:val="0"/>
          <w:sz w:val="32"/>
          <w:szCs w:val="32"/>
        </w:rPr>
        <w:t>统一负担的</w:t>
      </w:r>
      <w:r>
        <w:rPr>
          <w:rFonts w:ascii="仿宋_GB2312" w:eastAsia="仿宋_GB2312" w:hAnsi="Times New Roman"/>
          <w:kern w:val="0"/>
          <w:sz w:val="32"/>
          <w:szCs w:val="32"/>
        </w:rPr>
        <w:t>开展后勤保障活动所发生的各项费用。</w:t>
      </w:r>
    </w:p>
    <w:p w:rsidR="00424D1F" w:rsidRDefault="00424D1F" w:rsidP="00424D1F">
      <w:pPr>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kern w:val="0"/>
          <w:sz w:val="32"/>
          <w:szCs w:val="32"/>
        </w:rPr>
        <w:t>.</w:t>
      </w:r>
      <w:r>
        <w:rPr>
          <w:rFonts w:ascii="Times New Roman" w:eastAsia="仿宋_GB2312" w:hAnsi="Times New Roman"/>
          <w:sz w:val="32"/>
          <w:szCs w:val="32"/>
        </w:rPr>
        <w:t>“51010</w:t>
      </w:r>
      <w:r>
        <w:rPr>
          <w:rFonts w:ascii="Times New Roman" w:eastAsia="仿宋_GB2312" w:hAnsi="Times New Roman" w:hint="eastAsia"/>
          <w:sz w:val="32"/>
          <w:szCs w:val="32"/>
        </w:rPr>
        <w:t>3</w:t>
      </w:r>
      <w:r>
        <w:rPr>
          <w:rFonts w:ascii="仿宋_GB2312" w:eastAsia="仿宋_GB2312"/>
          <w:sz w:val="32"/>
          <w:szCs w:val="32"/>
        </w:rPr>
        <w:t>离退休费用</w:t>
      </w:r>
      <w:r>
        <w:rPr>
          <w:rFonts w:ascii="Times New Roman" w:eastAsia="仿宋_GB2312" w:hAnsi="Times New Roman"/>
          <w:sz w:val="32"/>
          <w:szCs w:val="32"/>
        </w:rPr>
        <w:t>”</w:t>
      </w:r>
      <w:r>
        <w:rPr>
          <w:rFonts w:ascii="仿宋_GB2312" w:eastAsia="仿宋_GB2312"/>
          <w:sz w:val="32"/>
          <w:szCs w:val="32"/>
        </w:rPr>
        <w:t>科目</w:t>
      </w:r>
      <w:r>
        <w:rPr>
          <w:rFonts w:ascii="仿宋_GB2312" w:eastAsia="仿宋_GB2312" w:hAnsi="Times New Roman"/>
          <w:kern w:val="0"/>
          <w:sz w:val="32"/>
          <w:szCs w:val="32"/>
        </w:rPr>
        <w:t>核算高等学校</w:t>
      </w:r>
      <w:r>
        <w:rPr>
          <w:rFonts w:ascii="仿宋_GB2312" w:eastAsia="仿宋_GB2312" w:hAnsi="Times New Roman" w:hint="eastAsia"/>
          <w:kern w:val="0"/>
          <w:sz w:val="32"/>
          <w:szCs w:val="32"/>
        </w:rPr>
        <w:t>统一负担的</w:t>
      </w:r>
      <w:r>
        <w:rPr>
          <w:rFonts w:ascii="仿宋_GB2312" w:eastAsia="仿宋_GB2312" w:hAnsi="Times New Roman"/>
          <w:kern w:val="0"/>
          <w:sz w:val="32"/>
          <w:szCs w:val="32"/>
        </w:rPr>
        <w:t>离退休</w:t>
      </w:r>
      <w:r>
        <w:rPr>
          <w:rFonts w:ascii="仿宋_GB2312" w:eastAsia="仿宋_GB2312" w:hAnsi="Times New Roman" w:hint="eastAsia"/>
          <w:kern w:val="0"/>
          <w:sz w:val="32"/>
          <w:szCs w:val="32"/>
        </w:rPr>
        <w:t>人员工资、补助、活动经费等</w:t>
      </w:r>
      <w:r>
        <w:rPr>
          <w:rFonts w:ascii="仿宋_GB2312" w:eastAsia="仿宋_GB2312" w:hAnsi="Times New Roman"/>
          <w:kern w:val="0"/>
          <w:sz w:val="32"/>
          <w:szCs w:val="32"/>
        </w:rPr>
        <w:t>各项费用。</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4</w:t>
      </w:r>
      <w:r>
        <w:rPr>
          <w:rFonts w:ascii="Times New Roman" w:eastAsia="仿宋_GB2312" w:hAnsi="Times New Roman"/>
          <w:kern w:val="0"/>
          <w:sz w:val="32"/>
          <w:szCs w:val="32"/>
        </w:rPr>
        <w:t>.</w:t>
      </w:r>
      <w:r>
        <w:rPr>
          <w:rFonts w:ascii="Times New Roman" w:eastAsia="仿宋_GB2312" w:hAnsi="Times New Roman"/>
          <w:sz w:val="32"/>
          <w:szCs w:val="32"/>
        </w:rPr>
        <w:t>“51010</w:t>
      </w:r>
      <w:r>
        <w:rPr>
          <w:rFonts w:ascii="Times New Roman" w:eastAsia="仿宋_GB2312" w:hAnsi="Times New Roman" w:hint="eastAsia"/>
          <w:sz w:val="32"/>
          <w:szCs w:val="32"/>
        </w:rPr>
        <w:t>9</w:t>
      </w:r>
      <w:r>
        <w:rPr>
          <w:rFonts w:ascii="仿宋_GB2312" w:eastAsia="仿宋_GB2312"/>
          <w:sz w:val="32"/>
          <w:szCs w:val="32"/>
        </w:rPr>
        <w:t>单位统一负担的其他管理费用</w:t>
      </w:r>
      <w:r>
        <w:rPr>
          <w:rFonts w:ascii="Times New Roman" w:eastAsia="仿宋_GB2312" w:hAnsi="Times New Roman"/>
          <w:sz w:val="32"/>
          <w:szCs w:val="32"/>
        </w:rPr>
        <w:t>”</w:t>
      </w:r>
      <w:r>
        <w:rPr>
          <w:rFonts w:ascii="仿宋_GB2312" w:eastAsia="仿宋_GB2312"/>
          <w:sz w:val="32"/>
          <w:szCs w:val="32"/>
        </w:rPr>
        <w:t>科目</w:t>
      </w:r>
      <w:r>
        <w:rPr>
          <w:rFonts w:ascii="仿宋_GB2312" w:eastAsia="仿宋_GB2312" w:hAnsi="Times New Roman"/>
          <w:kern w:val="0"/>
          <w:sz w:val="32"/>
          <w:szCs w:val="32"/>
        </w:rPr>
        <w:t>核算由高等学校统一负担的</w:t>
      </w:r>
      <w:r>
        <w:rPr>
          <w:rFonts w:ascii="仿宋_GB2312" w:eastAsia="仿宋_GB2312" w:hAnsi="Times New Roman" w:hint="eastAsia"/>
          <w:kern w:val="0"/>
          <w:sz w:val="32"/>
          <w:szCs w:val="32"/>
        </w:rPr>
        <w:t>除行政管理费用、后勤保障费用、离退休费用之外的其他</w:t>
      </w:r>
      <w:r>
        <w:rPr>
          <w:rFonts w:ascii="仿宋_GB2312" w:eastAsia="仿宋_GB2312" w:hAnsi="Times New Roman"/>
          <w:kern w:val="0"/>
          <w:sz w:val="32"/>
          <w:szCs w:val="32"/>
        </w:rPr>
        <w:t>各项</w:t>
      </w:r>
      <w:r>
        <w:rPr>
          <w:rFonts w:ascii="仿宋_GB2312" w:eastAsia="仿宋_GB2312" w:hAnsi="Times New Roman" w:hint="eastAsia"/>
          <w:kern w:val="0"/>
          <w:sz w:val="32"/>
          <w:szCs w:val="32"/>
        </w:rPr>
        <w:t>管理</w:t>
      </w:r>
      <w:r>
        <w:rPr>
          <w:rFonts w:ascii="仿宋_GB2312" w:eastAsia="仿宋_GB2312" w:hAnsi="Times New Roman"/>
          <w:kern w:val="0"/>
          <w:sz w:val="32"/>
          <w:szCs w:val="32"/>
        </w:rPr>
        <w:t>费用</w:t>
      </w:r>
      <w:r>
        <w:rPr>
          <w:rFonts w:ascii="仿宋_GB2312" w:eastAsia="仿宋_GB2312" w:hAnsi="Times New Roman" w:hint="eastAsia"/>
          <w:kern w:val="0"/>
          <w:sz w:val="32"/>
          <w:szCs w:val="32"/>
        </w:rPr>
        <w:t>，如</w:t>
      </w:r>
      <w:r>
        <w:rPr>
          <w:rFonts w:ascii="仿宋_GB2312" w:eastAsia="仿宋_GB2312" w:hAnsi="Times New Roman"/>
          <w:kern w:val="0"/>
          <w:sz w:val="32"/>
          <w:szCs w:val="32"/>
        </w:rPr>
        <w:t>工会经费、诉讼费、中介费等。</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sz w:val="32"/>
          <w:szCs w:val="32"/>
        </w:rPr>
        <w:t>（四）高等学校应当在新制度规定的</w:t>
      </w:r>
      <w:r>
        <w:rPr>
          <w:rFonts w:ascii="Times New Roman" w:eastAsia="仿宋_GB2312" w:hAnsi="Times New Roman"/>
          <w:sz w:val="32"/>
          <w:szCs w:val="32"/>
        </w:rPr>
        <w:t>“6101</w:t>
      </w:r>
      <w:r>
        <w:rPr>
          <w:rFonts w:ascii="仿宋_GB2312" w:eastAsia="仿宋_GB2312"/>
          <w:sz w:val="32"/>
          <w:szCs w:val="32"/>
        </w:rPr>
        <w:t>事业预算收入</w:t>
      </w:r>
      <w:r>
        <w:rPr>
          <w:rFonts w:ascii="Times New Roman" w:eastAsia="仿宋_GB2312" w:hAnsi="Times New Roman"/>
          <w:sz w:val="32"/>
          <w:szCs w:val="32"/>
        </w:rPr>
        <w:t>”</w:t>
      </w:r>
      <w:r>
        <w:rPr>
          <w:rFonts w:ascii="仿宋_GB2312" w:eastAsia="仿宋_GB2312"/>
          <w:sz w:val="32"/>
          <w:szCs w:val="32"/>
        </w:rPr>
        <w:t>科目下设置</w:t>
      </w:r>
      <w:r>
        <w:rPr>
          <w:rFonts w:ascii="Times New Roman" w:eastAsia="仿宋_GB2312" w:hAnsi="Times New Roman"/>
          <w:sz w:val="32"/>
          <w:szCs w:val="32"/>
        </w:rPr>
        <w:t>“610101</w:t>
      </w:r>
      <w:r>
        <w:rPr>
          <w:rFonts w:ascii="仿宋_GB2312" w:eastAsia="仿宋_GB2312"/>
          <w:sz w:val="32"/>
          <w:szCs w:val="32"/>
        </w:rPr>
        <w:t>教育</w:t>
      </w:r>
      <w:r>
        <w:rPr>
          <w:rFonts w:ascii="仿宋_GB2312" w:eastAsia="仿宋_GB2312" w:hint="eastAsia"/>
          <w:sz w:val="32"/>
          <w:szCs w:val="32"/>
        </w:rPr>
        <w:t>事业</w:t>
      </w:r>
      <w:r>
        <w:rPr>
          <w:rFonts w:ascii="仿宋_GB2312" w:eastAsia="仿宋_GB2312"/>
          <w:sz w:val="32"/>
          <w:szCs w:val="32"/>
        </w:rPr>
        <w:t>预算收入</w:t>
      </w:r>
      <w:r>
        <w:rPr>
          <w:rFonts w:ascii="Times New Roman" w:eastAsia="仿宋_GB2312" w:hAnsi="Times New Roman"/>
          <w:sz w:val="32"/>
          <w:szCs w:val="32"/>
        </w:rPr>
        <w:t>”</w:t>
      </w:r>
      <w:r>
        <w:rPr>
          <w:rFonts w:ascii="仿宋_GB2312" w:eastAsia="仿宋_GB2312"/>
          <w:sz w:val="32"/>
          <w:szCs w:val="32"/>
        </w:rPr>
        <w:t>和</w:t>
      </w:r>
      <w:r>
        <w:rPr>
          <w:rFonts w:ascii="Times New Roman" w:eastAsia="仿宋_GB2312" w:hAnsi="Times New Roman"/>
          <w:sz w:val="32"/>
          <w:szCs w:val="32"/>
        </w:rPr>
        <w:t>“610102</w:t>
      </w:r>
      <w:r>
        <w:rPr>
          <w:rFonts w:ascii="仿宋_GB2312" w:eastAsia="仿宋_GB2312"/>
          <w:sz w:val="32"/>
          <w:szCs w:val="32"/>
        </w:rPr>
        <w:t>科研</w:t>
      </w:r>
      <w:r>
        <w:rPr>
          <w:rFonts w:ascii="仿宋_GB2312" w:eastAsia="仿宋_GB2312" w:hint="eastAsia"/>
          <w:sz w:val="32"/>
          <w:szCs w:val="32"/>
        </w:rPr>
        <w:t>事业</w:t>
      </w:r>
      <w:r>
        <w:rPr>
          <w:rFonts w:ascii="仿宋_GB2312" w:eastAsia="仿宋_GB2312"/>
          <w:sz w:val="32"/>
          <w:szCs w:val="32"/>
        </w:rPr>
        <w:t>预算收入</w:t>
      </w:r>
      <w:r>
        <w:rPr>
          <w:rFonts w:ascii="Times New Roman" w:eastAsia="仿宋_GB2312" w:hAnsi="Times New Roman"/>
          <w:sz w:val="32"/>
          <w:szCs w:val="32"/>
        </w:rPr>
        <w:t>”</w:t>
      </w:r>
      <w:r>
        <w:rPr>
          <w:rFonts w:ascii="仿宋_GB2312" w:eastAsia="仿宋_GB2312"/>
          <w:sz w:val="32"/>
          <w:szCs w:val="32"/>
        </w:rPr>
        <w:t>明细科目。</w:t>
      </w:r>
    </w:p>
    <w:p w:rsidR="00424D1F" w:rsidRDefault="00424D1F" w:rsidP="00424D1F">
      <w:pPr>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sz w:val="32"/>
          <w:szCs w:val="32"/>
        </w:rPr>
        <w:t>1.“610101</w:t>
      </w:r>
      <w:r>
        <w:rPr>
          <w:rFonts w:ascii="仿宋_GB2312" w:eastAsia="仿宋_GB2312"/>
          <w:sz w:val="32"/>
          <w:szCs w:val="32"/>
        </w:rPr>
        <w:t>教育</w:t>
      </w:r>
      <w:r>
        <w:rPr>
          <w:rFonts w:ascii="仿宋_GB2312" w:eastAsia="仿宋_GB2312" w:hint="eastAsia"/>
          <w:sz w:val="32"/>
          <w:szCs w:val="32"/>
        </w:rPr>
        <w:t>事业</w:t>
      </w:r>
      <w:r>
        <w:rPr>
          <w:rFonts w:ascii="仿宋_GB2312" w:eastAsia="仿宋_GB2312"/>
          <w:sz w:val="32"/>
          <w:szCs w:val="32"/>
        </w:rPr>
        <w:t>预算收入</w:t>
      </w:r>
      <w:r>
        <w:rPr>
          <w:rFonts w:ascii="Times New Roman" w:eastAsia="仿宋_GB2312" w:hint="eastAsia"/>
          <w:sz w:val="32"/>
          <w:szCs w:val="32"/>
        </w:rPr>
        <w:t>”</w:t>
      </w:r>
      <w:r>
        <w:rPr>
          <w:rFonts w:ascii="仿宋_GB2312" w:eastAsia="仿宋_GB2312" w:hAnsi="Times New Roman"/>
          <w:kern w:val="0"/>
          <w:sz w:val="32"/>
          <w:szCs w:val="32"/>
        </w:rPr>
        <w:t>科目核算高等学校开展教学活动及其辅助活动取得</w:t>
      </w:r>
      <w:r>
        <w:rPr>
          <w:rFonts w:ascii="仿宋_GB2312" w:eastAsia="仿宋_GB2312" w:hAnsi="Times New Roman" w:hint="eastAsia"/>
          <w:kern w:val="0"/>
          <w:sz w:val="32"/>
          <w:szCs w:val="32"/>
        </w:rPr>
        <w:t>的</w:t>
      </w:r>
      <w:r>
        <w:rPr>
          <w:rFonts w:ascii="仿宋_GB2312" w:eastAsia="仿宋_GB2312" w:hAnsi="Times New Roman"/>
          <w:kern w:val="0"/>
          <w:sz w:val="32"/>
          <w:szCs w:val="32"/>
        </w:rPr>
        <w:t>现金流入。</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Ansi="Times New Roman"/>
          <w:kern w:val="0"/>
          <w:sz w:val="32"/>
          <w:szCs w:val="32"/>
        </w:rPr>
        <w:t>2.</w:t>
      </w:r>
      <w:r>
        <w:rPr>
          <w:rFonts w:ascii="Times New Roman" w:eastAsia="仿宋_GB2312" w:hAnsi="Times New Roman"/>
          <w:sz w:val="32"/>
          <w:szCs w:val="32"/>
        </w:rPr>
        <w:t>“610102</w:t>
      </w:r>
      <w:r>
        <w:rPr>
          <w:rFonts w:ascii="仿宋_GB2312" w:eastAsia="仿宋_GB2312"/>
          <w:sz w:val="32"/>
          <w:szCs w:val="32"/>
        </w:rPr>
        <w:t>科研</w:t>
      </w:r>
      <w:r>
        <w:rPr>
          <w:rFonts w:ascii="仿宋_GB2312" w:eastAsia="仿宋_GB2312" w:hint="eastAsia"/>
          <w:sz w:val="32"/>
          <w:szCs w:val="32"/>
        </w:rPr>
        <w:t>事业</w:t>
      </w:r>
      <w:r>
        <w:rPr>
          <w:rFonts w:ascii="仿宋_GB2312" w:eastAsia="仿宋_GB2312"/>
          <w:sz w:val="32"/>
          <w:szCs w:val="32"/>
        </w:rPr>
        <w:t>预算收入</w:t>
      </w:r>
      <w:r>
        <w:rPr>
          <w:rFonts w:ascii="Times New Roman" w:eastAsia="仿宋_GB2312" w:hAnsi="Times New Roman"/>
          <w:sz w:val="32"/>
          <w:szCs w:val="32"/>
        </w:rPr>
        <w:t>”</w:t>
      </w:r>
      <w:r>
        <w:rPr>
          <w:rFonts w:ascii="仿宋_GB2312" w:eastAsia="仿宋_GB2312"/>
          <w:sz w:val="32"/>
          <w:szCs w:val="32"/>
        </w:rPr>
        <w:t>科目</w:t>
      </w:r>
      <w:r>
        <w:rPr>
          <w:rFonts w:ascii="仿宋_GB2312" w:eastAsia="仿宋_GB2312" w:hAnsi="Times New Roman"/>
          <w:kern w:val="0"/>
          <w:sz w:val="32"/>
          <w:szCs w:val="32"/>
        </w:rPr>
        <w:t>核算高等学校开展科研活动及其辅助活动取得</w:t>
      </w:r>
      <w:r>
        <w:rPr>
          <w:rFonts w:ascii="仿宋_GB2312" w:eastAsia="仿宋_GB2312" w:hAnsi="Times New Roman" w:hint="eastAsia"/>
          <w:kern w:val="0"/>
          <w:sz w:val="32"/>
          <w:szCs w:val="32"/>
        </w:rPr>
        <w:t>的</w:t>
      </w:r>
      <w:r>
        <w:rPr>
          <w:rFonts w:ascii="仿宋_GB2312" w:eastAsia="仿宋_GB2312" w:hAnsi="Times New Roman"/>
          <w:kern w:val="0"/>
          <w:sz w:val="32"/>
          <w:szCs w:val="32"/>
        </w:rPr>
        <w:t>现金流入。</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hAnsi="Times New Roman"/>
          <w:kern w:val="0"/>
          <w:sz w:val="32"/>
          <w:szCs w:val="32"/>
        </w:rPr>
        <w:t>（</w:t>
      </w:r>
      <w:r>
        <w:rPr>
          <w:rFonts w:ascii="仿宋_GB2312" w:eastAsia="仿宋_GB2312" w:hAnsi="Times New Roman" w:hint="eastAsia"/>
          <w:kern w:val="0"/>
          <w:sz w:val="32"/>
          <w:szCs w:val="32"/>
        </w:rPr>
        <w:t>五</w:t>
      </w:r>
      <w:r>
        <w:rPr>
          <w:rFonts w:ascii="仿宋_GB2312" w:eastAsia="仿宋_GB2312" w:hAnsi="Times New Roman"/>
          <w:kern w:val="0"/>
          <w:sz w:val="32"/>
          <w:szCs w:val="32"/>
        </w:rPr>
        <w:t>）高等学校应当在新制度规定的</w:t>
      </w:r>
      <w:r>
        <w:rPr>
          <w:rFonts w:ascii="Times New Roman" w:eastAsia="仿宋_GB2312" w:hAnsi="Times New Roman"/>
          <w:kern w:val="0"/>
          <w:sz w:val="32"/>
          <w:szCs w:val="32"/>
        </w:rPr>
        <w:t>“7201</w:t>
      </w:r>
      <w:r>
        <w:rPr>
          <w:rFonts w:ascii="仿宋_GB2312" w:eastAsia="仿宋_GB2312" w:hAnsi="Times New Roman"/>
          <w:kern w:val="0"/>
          <w:sz w:val="32"/>
          <w:szCs w:val="32"/>
        </w:rPr>
        <w:t>事业支出</w:t>
      </w:r>
      <w:r>
        <w:rPr>
          <w:rFonts w:ascii="Times New Roman" w:eastAsia="仿宋_GB2312" w:hAnsi="Times New Roman"/>
          <w:kern w:val="0"/>
          <w:sz w:val="32"/>
          <w:szCs w:val="32"/>
        </w:rPr>
        <w:t>”</w:t>
      </w:r>
      <w:r>
        <w:rPr>
          <w:rFonts w:ascii="仿宋_GB2312" w:eastAsia="仿宋_GB2312"/>
          <w:sz w:val="32"/>
          <w:szCs w:val="32"/>
        </w:rPr>
        <w:t>科目下设置</w:t>
      </w:r>
      <w:r>
        <w:rPr>
          <w:rFonts w:ascii="Times New Roman" w:eastAsia="仿宋_GB2312" w:hAnsi="Times New Roman"/>
          <w:sz w:val="32"/>
          <w:szCs w:val="32"/>
        </w:rPr>
        <w:t>“720101</w:t>
      </w:r>
      <w:r>
        <w:rPr>
          <w:rFonts w:ascii="仿宋_GB2312" w:eastAsia="仿宋_GB2312"/>
          <w:sz w:val="32"/>
          <w:szCs w:val="32"/>
        </w:rPr>
        <w:t>教育支出</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“720102</w:t>
      </w:r>
      <w:r>
        <w:rPr>
          <w:rFonts w:ascii="仿宋_GB2312" w:eastAsia="仿宋_GB2312"/>
          <w:sz w:val="32"/>
          <w:szCs w:val="32"/>
        </w:rPr>
        <w:t>科研支出</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 xml:space="preserve"> “72010</w:t>
      </w:r>
      <w:r>
        <w:rPr>
          <w:rFonts w:ascii="Times New Roman" w:eastAsia="仿宋_GB2312" w:hAnsi="Times New Roman" w:hint="eastAsia"/>
          <w:sz w:val="32"/>
          <w:szCs w:val="32"/>
        </w:rPr>
        <w:t>3</w:t>
      </w:r>
      <w:r>
        <w:rPr>
          <w:rFonts w:ascii="仿宋_GB2312" w:eastAsia="仿宋_GB2312"/>
          <w:sz w:val="32"/>
          <w:szCs w:val="32"/>
        </w:rPr>
        <w:t>行政管理支出</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“72010</w:t>
      </w:r>
      <w:r>
        <w:rPr>
          <w:rFonts w:ascii="Times New Roman" w:eastAsia="仿宋_GB2312" w:hAnsi="Times New Roman" w:hint="eastAsia"/>
          <w:sz w:val="32"/>
          <w:szCs w:val="32"/>
        </w:rPr>
        <w:t>4</w:t>
      </w:r>
      <w:r>
        <w:rPr>
          <w:rFonts w:ascii="仿宋_GB2312" w:eastAsia="仿宋_GB2312"/>
          <w:sz w:val="32"/>
          <w:szCs w:val="32"/>
        </w:rPr>
        <w:t>后勤保障支出</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“720105</w:t>
      </w:r>
      <w:r>
        <w:rPr>
          <w:rFonts w:ascii="仿宋_GB2312" w:eastAsia="仿宋_GB2312"/>
          <w:sz w:val="32"/>
          <w:szCs w:val="32"/>
        </w:rPr>
        <w:t>离退休支出</w:t>
      </w:r>
      <w:r>
        <w:rPr>
          <w:rFonts w:ascii="Times New Roman" w:eastAsia="仿宋_GB2312" w:hAnsi="Times New Roman"/>
          <w:sz w:val="32"/>
          <w:szCs w:val="32"/>
        </w:rPr>
        <w:t>”</w:t>
      </w:r>
      <w:r>
        <w:rPr>
          <w:rFonts w:ascii="仿宋_GB2312"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720109</w:t>
      </w:r>
      <w:r>
        <w:rPr>
          <w:rFonts w:ascii="仿宋_GB2312" w:eastAsia="仿宋_GB2312" w:hAnsi="Times New Roman" w:hint="eastAsia"/>
          <w:sz w:val="32"/>
          <w:szCs w:val="32"/>
        </w:rPr>
        <w:t>其他事业支出”</w:t>
      </w:r>
      <w:r>
        <w:rPr>
          <w:rFonts w:ascii="仿宋_GB2312" w:eastAsia="仿宋_GB2312"/>
          <w:sz w:val="32"/>
          <w:szCs w:val="32"/>
        </w:rPr>
        <w:t>明细科目。</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1.“720101</w:t>
      </w:r>
      <w:r>
        <w:rPr>
          <w:rFonts w:ascii="仿宋_GB2312" w:eastAsia="仿宋_GB2312"/>
          <w:sz w:val="32"/>
          <w:szCs w:val="32"/>
        </w:rPr>
        <w:t>教育支出</w:t>
      </w:r>
      <w:r>
        <w:rPr>
          <w:rFonts w:ascii="Times New Roman" w:eastAsia="仿宋_GB2312" w:hAnsi="Times New Roman"/>
          <w:sz w:val="32"/>
          <w:szCs w:val="32"/>
        </w:rPr>
        <w:t>”</w:t>
      </w:r>
      <w:r>
        <w:rPr>
          <w:rFonts w:ascii="仿宋_GB2312" w:eastAsia="仿宋_GB2312"/>
          <w:sz w:val="32"/>
          <w:szCs w:val="32"/>
        </w:rPr>
        <w:t>科目核算高等学校开展教学及其辅助活动</w:t>
      </w:r>
      <w:r>
        <w:rPr>
          <w:rFonts w:ascii="仿宋_GB2312" w:eastAsia="仿宋_GB2312" w:hint="eastAsia"/>
          <w:sz w:val="32"/>
          <w:szCs w:val="32"/>
        </w:rPr>
        <w:t>、学生事务等活动</w:t>
      </w:r>
      <w:r>
        <w:rPr>
          <w:rFonts w:ascii="仿宋_GB2312" w:eastAsia="仿宋_GB2312"/>
          <w:sz w:val="32"/>
          <w:szCs w:val="32"/>
        </w:rPr>
        <w:t>实际发生的各项现金流出。</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2.“720102</w:t>
      </w:r>
      <w:r>
        <w:rPr>
          <w:rFonts w:ascii="仿宋_GB2312" w:eastAsia="仿宋_GB2312"/>
          <w:sz w:val="32"/>
          <w:szCs w:val="32"/>
        </w:rPr>
        <w:t>科研支出</w:t>
      </w:r>
      <w:r>
        <w:rPr>
          <w:rFonts w:ascii="Times New Roman" w:eastAsia="仿宋_GB2312" w:hAnsi="Times New Roman"/>
          <w:sz w:val="32"/>
          <w:szCs w:val="32"/>
        </w:rPr>
        <w:t>”</w:t>
      </w:r>
      <w:r>
        <w:rPr>
          <w:rFonts w:ascii="仿宋_GB2312" w:eastAsia="仿宋_GB2312"/>
          <w:sz w:val="32"/>
          <w:szCs w:val="32"/>
        </w:rPr>
        <w:t>科目核算高等学校开展科研及其辅助活动实际发生的各项现金流出。</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.“720104</w:t>
      </w:r>
      <w:r>
        <w:rPr>
          <w:rFonts w:ascii="仿宋_GB2312" w:eastAsia="仿宋_GB2312"/>
          <w:sz w:val="32"/>
          <w:szCs w:val="32"/>
        </w:rPr>
        <w:t>行政管理支出</w:t>
      </w:r>
      <w:r>
        <w:rPr>
          <w:rFonts w:ascii="Times New Roman" w:eastAsia="仿宋_GB2312" w:hAnsi="Times New Roman"/>
          <w:sz w:val="32"/>
          <w:szCs w:val="32"/>
        </w:rPr>
        <w:t>”</w:t>
      </w:r>
      <w:r>
        <w:rPr>
          <w:rFonts w:ascii="仿宋_GB2312" w:eastAsia="仿宋_GB2312"/>
          <w:sz w:val="32"/>
          <w:szCs w:val="32"/>
        </w:rPr>
        <w:t>科目核算高等学校开展单位的行政管理活动实际发生的各项现金流出。</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.“720103</w:t>
      </w:r>
      <w:r>
        <w:rPr>
          <w:rFonts w:ascii="仿宋_GB2312" w:eastAsia="仿宋_GB2312"/>
          <w:sz w:val="32"/>
          <w:szCs w:val="32"/>
        </w:rPr>
        <w:t>后勤保障支出</w:t>
      </w:r>
      <w:r>
        <w:rPr>
          <w:rFonts w:ascii="Times New Roman" w:eastAsia="仿宋_GB2312" w:hAnsi="Times New Roman"/>
          <w:sz w:val="32"/>
          <w:szCs w:val="32"/>
        </w:rPr>
        <w:t>”</w:t>
      </w:r>
      <w:r>
        <w:rPr>
          <w:rFonts w:ascii="仿宋_GB2312" w:eastAsia="仿宋_GB2312"/>
          <w:sz w:val="32"/>
          <w:szCs w:val="32"/>
        </w:rPr>
        <w:t>科目核算高等学校开展后勤保障活动实际发生的各项现金流出。</w:t>
      </w:r>
    </w:p>
    <w:p w:rsidR="00424D1F" w:rsidRDefault="00424D1F" w:rsidP="00424D1F">
      <w:pPr>
        <w:spacing w:line="360" w:lineRule="auto"/>
        <w:ind w:firstLineChars="200" w:firstLine="640"/>
        <w:rPr>
          <w:rFonts w:ascii="Times New Roman" w:eastAsia="仿宋_GB2312"/>
          <w:sz w:val="32"/>
          <w:szCs w:val="32"/>
        </w:rPr>
      </w:pPr>
      <w:r>
        <w:rPr>
          <w:rFonts w:ascii="Times New Roman" w:eastAsia="仿宋_GB2312" w:hAnsi="Times New Roman"/>
          <w:sz w:val="32"/>
          <w:szCs w:val="32"/>
        </w:rPr>
        <w:t>5.“720105</w:t>
      </w:r>
      <w:r>
        <w:rPr>
          <w:rFonts w:ascii="仿宋_GB2312" w:eastAsia="仿宋_GB2312"/>
          <w:sz w:val="32"/>
          <w:szCs w:val="32"/>
        </w:rPr>
        <w:t>离退休支出</w:t>
      </w:r>
      <w:r>
        <w:rPr>
          <w:rFonts w:ascii="Times New Roman" w:eastAsia="仿宋_GB2312" w:hAnsi="Times New Roman"/>
          <w:sz w:val="32"/>
          <w:szCs w:val="32"/>
        </w:rPr>
        <w:t>”</w:t>
      </w:r>
      <w:r>
        <w:rPr>
          <w:rFonts w:ascii="仿宋_GB2312" w:eastAsia="仿宋_GB2312"/>
          <w:sz w:val="32"/>
          <w:szCs w:val="32"/>
        </w:rPr>
        <w:t>科目核算高等学校</w:t>
      </w:r>
      <w:r>
        <w:rPr>
          <w:rFonts w:ascii="仿宋_GB2312" w:eastAsia="仿宋_GB2312" w:hint="eastAsia"/>
          <w:sz w:val="32"/>
          <w:szCs w:val="32"/>
        </w:rPr>
        <w:t>实际发生的用于</w:t>
      </w:r>
      <w:r>
        <w:rPr>
          <w:rFonts w:ascii="仿宋_GB2312" w:eastAsia="仿宋_GB2312" w:hAnsi="Times New Roman"/>
          <w:kern w:val="0"/>
          <w:sz w:val="32"/>
          <w:szCs w:val="32"/>
        </w:rPr>
        <w:t>离退休</w:t>
      </w:r>
      <w:r>
        <w:rPr>
          <w:rFonts w:ascii="仿宋_GB2312" w:eastAsia="仿宋_GB2312" w:hAnsi="Times New Roman" w:hint="eastAsia"/>
          <w:kern w:val="0"/>
          <w:sz w:val="32"/>
          <w:szCs w:val="32"/>
        </w:rPr>
        <w:t>人员的各项</w:t>
      </w:r>
      <w:r>
        <w:rPr>
          <w:rFonts w:ascii="仿宋_GB2312" w:eastAsia="仿宋_GB2312"/>
          <w:sz w:val="32"/>
          <w:szCs w:val="32"/>
        </w:rPr>
        <w:t>现金流出。</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hint="eastAsia"/>
          <w:sz w:val="32"/>
          <w:szCs w:val="32"/>
        </w:rPr>
        <w:t>720109</w:t>
      </w:r>
      <w:r>
        <w:rPr>
          <w:rFonts w:ascii="仿宋_GB2312" w:eastAsia="仿宋_GB2312" w:hAnsi="Times New Roman" w:hint="eastAsia"/>
          <w:sz w:val="32"/>
          <w:szCs w:val="32"/>
        </w:rPr>
        <w:t>其他事业支出</w:t>
      </w:r>
      <w:r>
        <w:rPr>
          <w:rFonts w:ascii="Times New Roman" w:eastAsia="仿宋_GB2312" w:hAnsi="Times New Roman"/>
          <w:sz w:val="32"/>
          <w:szCs w:val="32"/>
        </w:rPr>
        <w:t>”</w:t>
      </w:r>
      <w:r>
        <w:rPr>
          <w:rFonts w:ascii="仿宋_GB2312" w:eastAsia="仿宋_GB2312" w:hAnsi="Times New Roman" w:hint="eastAsia"/>
          <w:sz w:val="32"/>
          <w:szCs w:val="32"/>
        </w:rPr>
        <w:t>科目核算高等学校发生的除教学、科研、后勤保障、行政管理、离退休支出之外的其他各项事业支出。</w:t>
      </w:r>
    </w:p>
    <w:p w:rsidR="00424D1F" w:rsidRDefault="00424D1F" w:rsidP="00424D1F">
      <w:pPr>
        <w:spacing w:line="360" w:lineRule="auto"/>
        <w:ind w:firstLineChars="200" w:firstLine="640"/>
        <w:rPr>
          <w:rFonts w:ascii="Times New Roman" w:eastAsia="黑体" w:hAnsi="Times New Roman"/>
          <w:sz w:val="32"/>
          <w:szCs w:val="32"/>
        </w:rPr>
      </w:pPr>
      <w:r>
        <w:rPr>
          <w:rFonts w:ascii="黑体" w:eastAsia="黑体" w:hAnsi="黑体"/>
          <w:sz w:val="32"/>
          <w:szCs w:val="32"/>
        </w:rPr>
        <w:t>二、关于报表及编制说明</w:t>
      </w:r>
    </w:p>
    <w:p w:rsidR="00424D1F" w:rsidRDefault="00424D1F" w:rsidP="00424D1F">
      <w:pPr>
        <w:spacing w:line="360" w:lineRule="auto"/>
        <w:rPr>
          <w:rFonts w:ascii="Times New Roman" w:eastAsia="仿宋_GB2312" w:hAnsi="Times New Roman"/>
          <w:b/>
          <w:bCs/>
          <w:sz w:val="32"/>
          <w:szCs w:val="32"/>
        </w:rPr>
      </w:pPr>
      <w:r>
        <w:rPr>
          <w:rFonts w:ascii="Times New Roman" w:eastAsia="仿宋_GB2312" w:hAnsi="Times New Roman"/>
          <w:b/>
          <w:bCs/>
          <w:sz w:val="32"/>
          <w:szCs w:val="32"/>
        </w:rPr>
        <w:t xml:space="preserve">    </w:t>
      </w:r>
      <w:r>
        <w:rPr>
          <w:rFonts w:ascii="仿宋_GB2312" w:eastAsia="仿宋_GB2312" w:hAnsi="Times New Roman" w:hint="eastAsia"/>
          <w:b/>
          <w:bCs/>
          <w:sz w:val="32"/>
          <w:szCs w:val="32"/>
        </w:rPr>
        <w:t>（一）关于</w:t>
      </w:r>
      <w:r>
        <w:rPr>
          <w:rFonts w:ascii="仿宋_GB2312" w:eastAsia="仿宋_GB2312"/>
          <w:b/>
          <w:bCs/>
          <w:sz w:val="32"/>
          <w:szCs w:val="32"/>
        </w:rPr>
        <w:t>收入费用表</w:t>
      </w:r>
    </w:p>
    <w:p w:rsidR="00424D1F" w:rsidRDefault="00424D1F" w:rsidP="00424D1F">
      <w:pPr>
        <w:spacing w:line="360" w:lineRule="auto"/>
        <w:ind w:firstLine="630"/>
        <w:rPr>
          <w:rFonts w:ascii="Times New Roman" w:eastAsia="仿宋_GB2312" w:hAnsi="Times New Roman"/>
          <w:sz w:val="32"/>
          <w:szCs w:val="32"/>
        </w:rPr>
      </w:pPr>
      <w:r>
        <w:rPr>
          <w:rFonts w:ascii="Times New Roman" w:eastAsia="仿宋_GB2312" w:hAnsi="Times New Roman" w:hint="eastAsia"/>
          <w:sz w:val="32"/>
          <w:szCs w:val="32"/>
        </w:rPr>
        <w:t>1.</w:t>
      </w:r>
      <w:r>
        <w:rPr>
          <w:rFonts w:ascii="仿宋_GB2312" w:eastAsia="仿宋_GB2312" w:hAnsi="Times New Roman" w:hint="eastAsia"/>
          <w:sz w:val="32"/>
          <w:szCs w:val="32"/>
        </w:rPr>
        <w:t>新增项目</w:t>
      </w:r>
    </w:p>
    <w:p w:rsidR="00424D1F" w:rsidRDefault="00424D1F" w:rsidP="00424D1F">
      <w:pPr>
        <w:spacing w:line="360" w:lineRule="auto"/>
        <w:ind w:firstLine="630"/>
        <w:rPr>
          <w:rFonts w:ascii="Times New Roman" w:eastAsia="仿宋_GB2312" w:hAnsi="Times New Roman"/>
          <w:sz w:val="32"/>
          <w:szCs w:val="32"/>
        </w:rPr>
      </w:pPr>
      <w:r>
        <w:rPr>
          <w:rFonts w:ascii="仿宋_GB2312" w:eastAsia="仿宋_GB2312"/>
          <w:sz w:val="32"/>
          <w:szCs w:val="32"/>
        </w:rPr>
        <w:t>高等学校应当在收入费用表的</w:t>
      </w:r>
      <w:r>
        <w:rPr>
          <w:rFonts w:ascii="Times New Roman" w:eastAsia="仿宋_GB2312" w:hAnsi="Times New Roman"/>
          <w:sz w:val="32"/>
          <w:szCs w:val="32"/>
        </w:rPr>
        <w:t>“</w:t>
      </w:r>
      <w:r>
        <w:rPr>
          <w:rFonts w:ascii="仿宋_GB2312" w:eastAsia="仿宋_GB2312"/>
          <w:sz w:val="32"/>
          <w:szCs w:val="32"/>
        </w:rPr>
        <w:t>（二）事业收入</w:t>
      </w:r>
      <w:r>
        <w:rPr>
          <w:rFonts w:ascii="Times New Roman" w:eastAsia="仿宋_GB2312" w:hAnsi="Times New Roman"/>
          <w:sz w:val="32"/>
          <w:szCs w:val="32"/>
        </w:rPr>
        <w:t>”</w:t>
      </w:r>
      <w:r>
        <w:rPr>
          <w:rFonts w:ascii="仿宋_GB2312" w:eastAsia="仿宋_GB2312"/>
          <w:sz w:val="32"/>
          <w:szCs w:val="32"/>
        </w:rPr>
        <w:t>项目</w:t>
      </w:r>
      <w:r>
        <w:rPr>
          <w:rFonts w:ascii="仿宋_GB2312" w:eastAsia="仿宋_GB2312" w:hint="eastAsia"/>
          <w:sz w:val="32"/>
          <w:szCs w:val="32"/>
        </w:rPr>
        <w:t>下</w:t>
      </w:r>
      <w:r>
        <w:rPr>
          <w:rFonts w:ascii="仿宋_GB2312" w:eastAsia="仿宋_GB2312"/>
          <w:sz w:val="32"/>
          <w:szCs w:val="32"/>
        </w:rPr>
        <w:t>增加</w:t>
      </w:r>
      <w:r>
        <w:rPr>
          <w:rFonts w:ascii="Times New Roman" w:eastAsia="仿宋_GB2312" w:hAnsi="Times New Roman"/>
          <w:sz w:val="32"/>
          <w:szCs w:val="32"/>
        </w:rPr>
        <w:t>“</w:t>
      </w:r>
      <w:r>
        <w:rPr>
          <w:rFonts w:ascii="仿宋_GB2312" w:eastAsia="仿宋_GB2312"/>
          <w:sz w:val="32"/>
          <w:szCs w:val="32"/>
        </w:rPr>
        <w:t>其中：教育</w:t>
      </w:r>
      <w:r>
        <w:rPr>
          <w:rFonts w:ascii="仿宋_GB2312" w:eastAsia="仿宋_GB2312" w:hint="eastAsia"/>
          <w:sz w:val="32"/>
          <w:szCs w:val="32"/>
        </w:rPr>
        <w:t>事业</w:t>
      </w:r>
      <w:r>
        <w:rPr>
          <w:rFonts w:ascii="仿宋_GB2312" w:eastAsia="仿宋_GB2312"/>
          <w:sz w:val="32"/>
          <w:szCs w:val="32"/>
        </w:rPr>
        <w:t>收入</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科研</w:t>
      </w:r>
      <w:r>
        <w:rPr>
          <w:rFonts w:ascii="仿宋_GB2312" w:eastAsia="仿宋_GB2312" w:hint="eastAsia"/>
          <w:sz w:val="32"/>
          <w:szCs w:val="32"/>
        </w:rPr>
        <w:t>事业</w:t>
      </w:r>
      <w:r>
        <w:rPr>
          <w:rFonts w:ascii="仿宋_GB2312" w:eastAsia="仿宋_GB2312"/>
          <w:sz w:val="32"/>
          <w:szCs w:val="32"/>
        </w:rPr>
        <w:t>收入</w:t>
      </w:r>
      <w:r>
        <w:rPr>
          <w:rFonts w:ascii="Times New Roman" w:eastAsia="仿宋_GB2312" w:hAnsi="Times New Roman"/>
          <w:sz w:val="32"/>
          <w:szCs w:val="32"/>
        </w:rPr>
        <w:t>”</w:t>
      </w:r>
      <w:r>
        <w:rPr>
          <w:rFonts w:ascii="仿宋_GB2312" w:eastAsia="仿宋_GB2312"/>
          <w:sz w:val="32"/>
          <w:szCs w:val="32"/>
        </w:rPr>
        <w:t>项目，</w:t>
      </w:r>
      <w:r>
        <w:rPr>
          <w:rFonts w:ascii="仿宋_GB2312" w:eastAsia="仿宋_GB2312" w:hint="eastAsia"/>
          <w:sz w:val="32"/>
          <w:szCs w:val="32"/>
        </w:rPr>
        <w:t>在</w:t>
      </w:r>
      <w:r>
        <w:rPr>
          <w:rFonts w:ascii="Times New Roman" w:eastAsia="仿宋_GB2312" w:hint="eastAsia"/>
          <w:sz w:val="32"/>
          <w:szCs w:val="32"/>
        </w:rPr>
        <w:t>“（十一）其他收入”项目下增加“其中：后勤保障单位净收入”项目，</w:t>
      </w:r>
      <w:r>
        <w:rPr>
          <w:rFonts w:ascii="仿宋_GB2312" w:eastAsia="仿宋_GB2312"/>
          <w:sz w:val="32"/>
          <w:szCs w:val="32"/>
        </w:rPr>
        <w:t>在</w:t>
      </w:r>
      <w:r>
        <w:rPr>
          <w:rFonts w:ascii="Times New Roman" w:eastAsia="仿宋_GB2312" w:hAnsi="Times New Roman"/>
          <w:sz w:val="32"/>
          <w:szCs w:val="32"/>
        </w:rPr>
        <w:t>“</w:t>
      </w:r>
      <w:r>
        <w:rPr>
          <w:rFonts w:ascii="仿宋_GB2312" w:eastAsia="仿宋_GB2312"/>
          <w:sz w:val="32"/>
          <w:szCs w:val="32"/>
        </w:rPr>
        <w:t>（一）业务活动费用</w:t>
      </w:r>
      <w:r>
        <w:rPr>
          <w:rFonts w:ascii="Times New Roman" w:eastAsia="仿宋_GB2312" w:hAnsi="Times New Roman"/>
          <w:sz w:val="32"/>
          <w:szCs w:val="32"/>
        </w:rPr>
        <w:t>”</w:t>
      </w:r>
      <w:r>
        <w:rPr>
          <w:rFonts w:ascii="仿宋_GB2312" w:eastAsia="仿宋_GB2312"/>
          <w:sz w:val="32"/>
          <w:szCs w:val="32"/>
        </w:rPr>
        <w:t>项目</w:t>
      </w:r>
      <w:r>
        <w:rPr>
          <w:rFonts w:ascii="仿宋_GB2312" w:eastAsia="仿宋_GB2312" w:hint="eastAsia"/>
          <w:sz w:val="32"/>
          <w:szCs w:val="32"/>
        </w:rPr>
        <w:t>下</w:t>
      </w:r>
      <w:r>
        <w:rPr>
          <w:rFonts w:ascii="仿宋_GB2312" w:eastAsia="仿宋_GB2312"/>
          <w:sz w:val="32"/>
          <w:szCs w:val="32"/>
        </w:rPr>
        <w:t>增加</w:t>
      </w:r>
      <w:r>
        <w:rPr>
          <w:rFonts w:ascii="Times New Roman" w:eastAsia="仿宋_GB2312" w:hAnsi="Times New Roman"/>
          <w:sz w:val="32"/>
          <w:szCs w:val="32"/>
        </w:rPr>
        <w:t>“</w:t>
      </w:r>
      <w:r>
        <w:rPr>
          <w:rFonts w:ascii="仿宋_GB2312" w:eastAsia="仿宋_GB2312"/>
          <w:sz w:val="32"/>
          <w:szCs w:val="32"/>
        </w:rPr>
        <w:t>其中：教育费用</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科研费用</w:t>
      </w:r>
      <w:r>
        <w:rPr>
          <w:rFonts w:ascii="Times New Roman" w:eastAsia="仿宋_GB2312" w:hAnsi="Times New Roman"/>
          <w:sz w:val="32"/>
          <w:szCs w:val="32"/>
        </w:rPr>
        <w:t>”</w:t>
      </w:r>
      <w:r>
        <w:rPr>
          <w:rFonts w:ascii="仿宋_GB2312" w:eastAsia="仿宋_GB2312"/>
          <w:sz w:val="32"/>
          <w:szCs w:val="32"/>
        </w:rPr>
        <w:t>项目，在</w:t>
      </w:r>
      <w:r>
        <w:rPr>
          <w:rFonts w:ascii="Times New Roman" w:eastAsia="仿宋_GB2312" w:hAnsi="Times New Roman"/>
          <w:sz w:val="32"/>
          <w:szCs w:val="32"/>
        </w:rPr>
        <w:t>“</w:t>
      </w:r>
      <w:r>
        <w:rPr>
          <w:rFonts w:ascii="仿宋_GB2312" w:eastAsia="仿宋_GB2312"/>
          <w:sz w:val="32"/>
          <w:szCs w:val="32"/>
        </w:rPr>
        <w:t>（二）单位管理费用</w:t>
      </w:r>
      <w:r>
        <w:rPr>
          <w:rFonts w:ascii="Times New Roman" w:eastAsia="仿宋_GB2312" w:hAnsi="Times New Roman"/>
          <w:sz w:val="32"/>
          <w:szCs w:val="32"/>
        </w:rPr>
        <w:t>”</w:t>
      </w:r>
      <w:r>
        <w:rPr>
          <w:rFonts w:ascii="仿宋_GB2312" w:eastAsia="仿宋_GB2312"/>
          <w:sz w:val="32"/>
          <w:szCs w:val="32"/>
        </w:rPr>
        <w:t>项目</w:t>
      </w:r>
      <w:r>
        <w:rPr>
          <w:rFonts w:ascii="仿宋_GB2312" w:eastAsia="仿宋_GB2312" w:hint="eastAsia"/>
          <w:sz w:val="32"/>
          <w:szCs w:val="32"/>
        </w:rPr>
        <w:t>下</w:t>
      </w:r>
      <w:r>
        <w:rPr>
          <w:rFonts w:ascii="仿宋_GB2312" w:eastAsia="仿宋_GB2312"/>
          <w:sz w:val="32"/>
          <w:szCs w:val="32"/>
        </w:rPr>
        <w:t>增加</w:t>
      </w:r>
      <w:r>
        <w:rPr>
          <w:rFonts w:ascii="Times New Roman" w:eastAsia="仿宋_GB2312" w:hAnsi="Times New Roman"/>
          <w:sz w:val="32"/>
          <w:szCs w:val="32"/>
        </w:rPr>
        <w:t>“</w:t>
      </w:r>
      <w:r>
        <w:rPr>
          <w:rFonts w:ascii="仿宋_GB2312" w:eastAsia="仿宋_GB2312"/>
          <w:sz w:val="32"/>
          <w:szCs w:val="32"/>
        </w:rPr>
        <w:t>其中：行政管理费用</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 xml:space="preserve"> “</w:t>
      </w:r>
      <w:r>
        <w:rPr>
          <w:rFonts w:ascii="仿宋_GB2312" w:eastAsia="仿宋_GB2312"/>
          <w:sz w:val="32"/>
          <w:szCs w:val="32"/>
        </w:rPr>
        <w:t>后勤保障费用</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离退休费用</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单位统一负担的其他管理费用</w:t>
      </w:r>
      <w:r>
        <w:rPr>
          <w:rFonts w:ascii="Times New Roman" w:eastAsia="仿宋_GB2312" w:hAnsi="Times New Roman"/>
          <w:sz w:val="32"/>
          <w:szCs w:val="32"/>
        </w:rPr>
        <w:t>”</w:t>
      </w:r>
      <w:r>
        <w:rPr>
          <w:rFonts w:ascii="仿宋_GB2312" w:eastAsia="仿宋_GB2312"/>
          <w:sz w:val="32"/>
          <w:szCs w:val="32"/>
        </w:rPr>
        <w:t>项目。</w:t>
      </w:r>
      <w:r>
        <w:rPr>
          <w:rFonts w:ascii="仿宋_GB2312" w:eastAsia="仿宋_GB2312" w:hint="eastAsia"/>
          <w:sz w:val="32"/>
          <w:szCs w:val="32"/>
        </w:rPr>
        <w:t>详</w:t>
      </w:r>
      <w:r>
        <w:rPr>
          <w:rFonts w:ascii="仿宋_GB2312" w:eastAsia="仿宋_GB2312"/>
          <w:sz w:val="32"/>
          <w:szCs w:val="32"/>
        </w:rPr>
        <w:t>见附表</w:t>
      </w:r>
      <w:r>
        <w:rPr>
          <w:rFonts w:ascii="Times New Roman" w:eastAsia="仿宋_GB2312" w:hAnsi="Times New Roman"/>
          <w:sz w:val="32"/>
          <w:szCs w:val="32"/>
        </w:rPr>
        <w:t>1</w:t>
      </w:r>
      <w:r>
        <w:rPr>
          <w:rFonts w:ascii="仿宋_GB2312" w:eastAsia="仿宋_GB2312"/>
          <w:sz w:val="32"/>
          <w:szCs w:val="32"/>
        </w:rPr>
        <w:t>。</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int="eastAsia"/>
          <w:sz w:val="32"/>
          <w:szCs w:val="32"/>
        </w:rPr>
        <w:t>2.</w:t>
      </w:r>
      <w:r>
        <w:rPr>
          <w:rFonts w:ascii="仿宋_GB2312" w:eastAsia="仿宋_GB2312" w:hint="eastAsia"/>
          <w:sz w:val="32"/>
          <w:szCs w:val="32"/>
        </w:rPr>
        <w:t>新增项目的内容和填列方法</w:t>
      </w:r>
    </w:p>
    <w:p w:rsidR="00424D1F" w:rsidRDefault="00424D1F" w:rsidP="00424D1F">
      <w:pPr>
        <w:spacing w:line="360" w:lineRule="auto"/>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仿宋_GB2312" w:eastAsia="仿宋_GB2312" w:hAnsi="Times New Roman" w:hint="eastAsia"/>
          <w:sz w:val="32"/>
          <w:szCs w:val="32"/>
        </w:rPr>
        <w:t>（</w:t>
      </w:r>
      <w:r>
        <w:rPr>
          <w:rFonts w:ascii="Times New Roman" w:eastAsia="仿宋_GB2312" w:hAnsi="Times New Roman" w:hint="eastAsia"/>
          <w:sz w:val="32"/>
          <w:szCs w:val="32"/>
        </w:rPr>
        <w:t>1</w:t>
      </w:r>
      <w:r>
        <w:rPr>
          <w:rFonts w:ascii="仿宋_GB2312" w:eastAsia="仿宋_GB2312" w:hAnsi="Times New Roman" w:hint="eastAsia"/>
          <w:sz w:val="32"/>
          <w:szCs w:val="32"/>
        </w:rPr>
        <w:t>）</w:t>
      </w:r>
      <w:r>
        <w:rPr>
          <w:rFonts w:ascii="Times New Roman" w:eastAsia="仿宋_GB2312" w:hAnsi="Times New Roman"/>
          <w:sz w:val="32"/>
          <w:szCs w:val="32"/>
        </w:rPr>
        <w:t>“</w:t>
      </w:r>
      <w:r>
        <w:rPr>
          <w:rFonts w:ascii="仿宋_GB2312" w:eastAsia="仿宋_GB2312"/>
          <w:sz w:val="32"/>
          <w:szCs w:val="32"/>
        </w:rPr>
        <w:t>其中：教育</w:t>
      </w:r>
      <w:r>
        <w:rPr>
          <w:rFonts w:ascii="仿宋_GB2312" w:eastAsia="仿宋_GB2312" w:hint="eastAsia"/>
          <w:sz w:val="32"/>
          <w:szCs w:val="32"/>
        </w:rPr>
        <w:t>事业</w:t>
      </w:r>
      <w:r>
        <w:rPr>
          <w:rFonts w:ascii="仿宋_GB2312" w:eastAsia="仿宋_GB2312"/>
          <w:sz w:val="32"/>
          <w:szCs w:val="32"/>
        </w:rPr>
        <w:t>收入</w:t>
      </w:r>
      <w:r>
        <w:rPr>
          <w:rFonts w:ascii="Times New Roman" w:eastAsia="仿宋_GB2312" w:hAnsi="Times New Roman"/>
          <w:sz w:val="32"/>
          <w:szCs w:val="32"/>
        </w:rPr>
        <w:t>”</w:t>
      </w:r>
      <w:r>
        <w:rPr>
          <w:rFonts w:ascii="仿宋_GB2312" w:eastAsia="仿宋_GB2312"/>
          <w:sz w:val="32"/>
          <w:szCs w:val="32"/>
        </w:rPr>
        <w:t>项目，反映高等学校本期开展教学活动及其辅助活动实现的收入。本项目应当根据</w:t>
      </w:r>
      <w:r>
        <w:rPr>
          <w:rFonts w:ascii="Times New Roman" w:eastAsia="仿宋_GB2312" w:hAnsi="Times New Roman"/>
          <w:sz w:val="32"/>
          <w:szCs w:val="32"/>
        </w:rPr>
        <w:t>“</w:t>
      </w:r>
      <w:r>
        <w:rPr>
          <w:rFonts w:ascii="仿宋_GB2312" w:eastAsia="仿宋_GB2312" w:hAnsi="Times New Roman" w:hint="eastAsia"/>
          <w:sz w:val="32"/>
          <w:szCs w:val="32"/>
        </w:rPr>
        <w:t>事业收入</w:t>
      </w:r>
      <w:r>
        <w:rPr>
          <w:rFonts w:ascii="Times New Roman" w:eastAsia="仿宋_GB2312" w:hAnsi="Times New Roman" w:hint="eastAsia"/>
          <w:sz w:val="32"/>
          <w:szCs w:val="32"/>
        </w:rPr>
        <w:t>——</w:t>
      </w:r>
      <w:r>
        <w:rPr>
          <w:rFonts w:ascii="仿宋_GB2312" w:eastAsia="仿宋_GB2312"/>
          <w:sz w:val="32"/>
          <w:szCs w:val="32"/>
        </w:rPr>
        <w:t>教育</w:t>
      </w:r>
      <w:r>
        <w:rPr>
          <w:rFonts w:ascii="仿宋_GB2312" w:eastAsia="仿宋_GB2312" w:hint="eastAsia"/>
          <w:sz w:val="32"/>
          <w:szCs w:val="32"/>
        </w:rPr>
        <w:t>事业</w:t>
      </w:r>
      <w:r>
        <w:rPr>
          <w:rFonts w:ascii="仿宋_GB2312" w:eastAsia="仿宋_GB2312"/>
          <w:sz w:val="32"/>
          <w:szCs w:val="32"/>
        </w:rPr>
        <w:t>收入</w:t>
      </w:r>
      <w:r>
        <w:rPr>
          <w:rFonts w:ascii="Times New Roman" w:eastAsia="仿宋_GB2312" w:hAnsi="Times New Roman"/>
          <w:sz w:val="32"/>
          <w:szCs w:val="32"/>
        </w:rPr>
        <w:t>”</w:t>
      </w:r>
      <w:r>
        <w:rPr>
          <w:rFonts w:ascii="仿宋_GB2312" w:eastAsia="仿宋_GB2312"/>
          <w:sz w:val="32"/>
          <w:szCs w:val="32"/>
        </w:rPr>
        <w:t>科目的本期发生额填列。</w:t>
      </w:r>
    </w:p>
    <w:p w:rsidR="00424D1F" w:rsidRDefault="00424D1F" w:rsidP="00424D1F">
      <w:pPr>
        <w:spacing w:line="360" w:lineRule="auto"/>
        <w:rPr>
          <w:rFonts w:ascii="Times New Roman" w:eastAsia="仿宋_GB2312" w:hAnsi="Times New Roman"/>
          <w:sz w:val="32"/>
          <w:szCs w:val="32"/>
        </w:rPr>
      </w:pPr>
      <w:r>
        <w:rPr>
          <w:rFonts w:ascii="Times New Roman" w:eastAsia="仿宋_GB2312" w:hAnsi="Times New Roman"/>
          <w:sz w:val="32"/>
          <w:szCs w:val="32"/>
        </w:rPr>
        <w:t xml:space="preserve">    </w:t>
      </w:r>
      <w:r>
        <w:rPr>
          <w:rFonts w:ascii="仿宋_GB2312" w:eastAsia="仿宋_GB2312" w:hAnsi="Times New Roman" w:hint="eastAsia"/>
          <w:sz w:val="32"/>
          <w:szCs w:val="32"/>
        </w:rPr>
        <w:t>（</w:t>
      </w:r>
      <w:r>
        <w:rPr>
          <w:rFonts w:ascii="Times New Roman" w:eastAsia="仿宋_GB2312" w:hAnsi="Times New Roman"/>
          <w:sz w:val="32"/>
          <w:szCs w:val="32"/>
        </w:rPr>
        <w:t>2</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科研</w:t>
      </w:r>
      <w:r>
        <w:rPr>
          <w:rFonts w:ascii="仿宋_GB2312" w:eastAsia="仿宋_GB2312" w:hint="eastAsia"/>
          <w:sz w:val="32"/>
          <w:szCs w:val="32"/>
        </w:rPr>
        <w:t>事业</w:t>
      </w:r>
      <w:r>
        <w:rPr>
          <w:rFonts w:ascii="仿宋_GB2312" w:eastAsia="仿宋_GB2312"/>
          <w:sz w:val="32"/>
          <w:szCs w:val="32"/>
        </w:rPr>
        <w:t>收入</w:t>
      </w:r>
      <w:r>
        <w:rPr>
          <w:rFonts w:ascii="Times New Roman" w:eastAsia="仿宋_GB2312" w:hAnsi="Times New Roman"/>
          <w:sz w:val="32"/>
          <w:szCs w:val="32"/>
        </w:rPr>
        <w:t>”</w:t>
      </w:r>
      <w:r>
        <w:rPr>
          <w:rFonts w:ascii="仿宋_GB2312" w:eastAsia="仿宋_GB2312"/>
          <w:sz w:val="32"/>
          <w:szCs w:val="32"/>
        </w:rPr>
        <w:t>项目，反映高等学校本期开展科研活动及其辅助活动实现的收入。本项目应当根据</w:t>
      </w:r>
      <w:r>
        <w:rPr>
          <w:rFonts w:ascii="Times New Roman" w:eastAsia="仿宋_GB2312" w:hAnsi="Times New Roman"/>
          <w:sz w:val="32"/>
          <w:szCs w:val="32"/>
        </w:rPr>
        <w:t>“</w:t>
      </w:r>
      <w:r>
        <w:rPr>
          <w:rFonts w:ascii="仿宋_GB2312" w:eastAsia="仿宋_GB2312" w:hAnsi="Times New Roman" w:hint="eastAsia"/>
          <w:sz w:val="32"/>
          <w:szCs w:val="32"/>
        </w:rPr>
        <w:t>事业收入</w:t>
      </w:r>
      <w:r>
        <w:rPr>
          <w:rFonts w:ascii="Times New Roman" w:eastAsia="仿宋_GB2312" w:hAnsi="Times New Roman" w:hint="eastAsia"/>
          <w:sz w:val="32"/>
          <w:szCs w:val="32"/>
        </w:rPr>
        <w:t>——</w:t>
      </w:r>
      <w:r>
        <w:rPr>
          <w:rFonts w:ascii="仿宋_GB2312" w:eastAsia="仿宋_GB2312"/>
          <w:sz w:val="32"/>
          <w:szCs w:val="32"/>
        </w:rPr>
        <w:t>科研</w:t>
      </w:r>
      <w:r>
        <w:rPr>
          <w:rFonts w:ascii="仿宋_GB2312" w:eastAsia="仿宋_GB2312" w:hint="eastAsia"/>
          <w:sz w:val="32"/>
          <w:szCs w:val="32"/>
        </w:rPr>
        <w:t>事业</w:t>
      </w:r>
      <w:r>
        <w:rPr>
          <w:rFonts w:ascii="仿宋_GB2312" w:eastAsia="仿宋_GB2312"/>
          <w:sz w:val="32"/>
          <w:szCs w:val="32"/>
        </w:rPr>
        <w:t>收入</w:t>
      </w:r>
      <w:r>
        <w:rPr>
          <w:rFonts w:ascii="Times New Roman" w:eastAsia="仿宋_GB2312" w:hAnsi="Times New Roman"/>
          <w:sz w:val="32"/>
          <w:szCs w:val="32"/>
        </w:rPr>
        <w:t>”</w:t>
      </w:r>
      <w:r>
        <w:rPr>
          <w:rFonts w:ascii="仿宋_GB2312" w:eastAsia="仿宋_GB2312"/>
          <w:sz w:val="32"/>
          <w:szCs w:val="32"/>
        </w:rPr>
        <w:t>科目的本期发生额填列。</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hint="eastAsia"/>
          <w:sz w:val="32"/>
          <w:szCs w:val="32"/>
        </w:rPr>
        <w:t>（</w:t>
      </w:r>
      <w:r>
        <w:rPr>
          <w:rFonts w:ascii="Times New Roman" w:eastAsia="仿宋_GB2312" w:hint="eastAsia"/>
          <w:sz w:val="32"/>
          <w:szCs w:val="32"/>
        </w:rPr>
        <w:t>3</w:t>
      </w:r>
      <w:r>
        <w:rPr>
          <w:rFonts w:ascii="仿宋_GB2312" w:eastAsia="仿宋_GB2312" w:hint="eastAsia"/>
          <w:sz w:val="32"/>
          <w:szCs w:val="32"/>
        </w:rPr>
        <w:t>）“其中：后勤保障单位净</w:t>
      </w:r>
      <w:r>
        <w:rPr>
          <w:rFonts w:ascii="仿宋_GB2312" w:eastAsia="仿宋_GB2312"/>
          <w:sz w:val="32"/>
          <w:szCs w:val="32"/>
        </w:rPr>
        <w:t>收入</w:t>
      </w:r>
      <w:r>
        <w:rPr>
          <w:rFonts w:ascii="Times New Roman" w:eastAsia="仿宋_GB2312" w:hint="eastAsia"/>
          <w:sz w:val="32"/>
          <w:szCs w:val="32"/>
        </w:rPr>
        <w:t>”项目详见“（三）关于校内独立核算单位报表编制的规定”。</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4</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其中：教育费用</w:t>
      </w:r>
      <w:r>
        <w:rPr>
          <w:rFonts w:ascii="Times New Roman" w:eastAsia="仿宋_GB2312" w:hAnsi="Times New Roman"/>
          <w:sz w:val="32"/>
          <w:szCs w:val="32"/>
        </w:rPr>
        <w:t>”</w:t>
      </w:r>
      <w:r>
        <w:rPr>
          <w:rFonts w:ascii="仿宋_GB2312" w:eastAsia="仿宋_GB2312"/>
          <w:sz w:val="32"/>
          <w:szCs w:val="32"/>
        </w:rPr>
        <w:t>项目，反映</w:t>
      </w:r>
      <w:r>
        <w:rPr>
          <w:rFonts w:ascii="仿宋_GB2312" w:eastAsia="仿宋_GB2312" w:hAnsi="Times New Roman"/>
          <w:kern w:val="0"/>
          <w:sz w:val="32"/>
          <w:szCs w:val="32"/>
        </w:rPr>
        <w:t>高等学校</w:t>
      </w:r>
      <w:r>
        <w:rPr>
          <w:rFonts w:ascii="仿宋_GB2312" w:eastAsia="仿宋_GB2312"/>
          <w:sz w:val="32"/>
          <w:szCs w:val="32"/>
        </w:rPr>
        <w:t>本期</w:t>
      </w:r>
      <w:r>
        <w:rPr>
          <w:rFonts w:ascii="仿宋_GB2312" w:eastAsia="仿宋_GB2312" w:hAnsi="Times New Roman"/>
          <w:kern w:val="0"/>
          <w:sz w:val="32"/>
          <w:szCs w:val="32"/>
        </w:rPr>
        <w:t>开展教学及其辅助活动</w:t>
      </w:r>
      <w:r>
        <w:rPr>
          <w:rFonts w:ascii="仿宋_GB2312" w:eastAsia="仿宋_GB2312" w:hAnsi="Times New Roman" w:hint="eastAsia"/>
          <w:kern w:val="0"/>
          <w:sz w:val="32"/>
          <w:szCs w:val="32"/>
        </w:rPr>
        <w:t>、学生事务等活动</w:t>
      </w:r>
      <w:r>
        <w:rPr>
          <w:rFonts w:ascii="仿宋_GB2312" w:eastAsia="仿宋_GB2312" w:hAnsi="Times New Roman"/>
          <w:kern w:val="0"/>
          <w:sz w:val="32"/>
          <w:szCs w:val="32"/>
        </w:rPr>
        <w:t>所发生的各项费用。</w:t>
      </w:r>
      <w:r>
        <w:rPr>
          <w:rFonts w:ascii="仿宋_GB2312" w:eastAsia="仿宋_GB2312"/>
          <w:sz w:val="32"/>
          <w:szCs w:val="32"/>
        </w:rPr>
        <w:t>本项目应当根据</w:t>
      </w:r>
      <w:r>
        <w:rPr>
          <w:rFonts w:ascii="Times New Roman" w:eastAsia="仿宋_GB2312" w:hAnsi="Times New Roman"/>
          <w:sz w:val="32"/>
          <w:szCs w:val="32"/>
        </w:rPr>
        <w:t>“</w:t>
      </w:r>
      <w:r>
        <w:rPr>
          <w:rFonts w:ascii="仿宋_GB2312" w:eastAsia="仿宋_GB2312" w:hAnsi="Times New Roman" w:hint="eastAsia"/>
          <w:sz w:val="32"/>
          <w:szCs w:val="32"/>
        </w:rPr>
        <w:t>业务活动费用</w:t>
      </w:r>
      <w:r>
        <w:rPr>
          <w:rFonts w:ascii="Times New Roman" w:eastAsia="仿宋_GB2312" w:hAnsi="Times New Roman" w:hint="eastAsia"/>
          <w:sz w:val="32"/>
          <w:szCs w:val="32"/>
        </w:rPr>
        <w:t>——</w:t>
      </w:r>
      <w:r>
        <w:rPr>
          <w:rFonts w:ascii="仿宋_GB2312" w:eastAsia="仿宋_GB2312"/>
          <w:sz w:val="32"/>
          <w:szCs w:val="32"/>
        </w:rPr>
        <w:t>教育费用</w:t>
      </w:r>
      <w:r>
        <w:rPr>
          <w:rFonts w:ascii="Times New Roman" w:eastAsia="仿宋_GB2312" w:hAnsi="Times New Roman"/>
          <w:sz w:val="32"/>
          <w:szCs w:val="32"/>
        </w:rPr>
        <w:t>”</w:t>
      </w:r>
      <w:r>
        <w:rPr>
          <w:rFonts w:ascii="仿宋_GB2312" w:eastAsia="仿宋_GB2312"/>
          <w:sz w:val="32"/>
          <w:szCs w:val="32"/>
        </w:rPr>
        <w:t>科目的本期发生额填列。</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5</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科研费用</w:t>
      </w:r>
      <w:r>
        <w:rPr>
          <w:rFonts w:ascii="Times New Roman" w:eastAsia="仿宋_GB2312" w:hAnsi="Times New Roman"/>
          <w:sz w:val="32"/>
          <w:szCs w:val="32"/>
        </w:rPr>
        <w:t>”</w:t>
      </w:r>
      <w:r>
        <w:rPr>
          <w:rFonts w:ascii="仿宋_GB2312" w:eastAsia="仿宋_GB2312"/>
          <w:sz w:val="32"/>
          <w:szCs w:val="32"/>
        </w:rPr>
        <w:t>项目，反映</w:t>
      </w:r>
      <w:r>
        <w:rPr>
          <w:rFonts w:ascii="仿宋_GB2312" w:eastAsia="仿宋_GB2312" w:hAnsi="Times New Roman"/>
          <w:kern w:val="0"/>
          <w:sz w:val="32"/>
          <w:szCs w:val="32"/>
        </w:rPr>
        <w:t>高等学校</w:t>
      </w:r>
      <w:r>
        <w:rPr>
          <w:rFonts w:ascii="仿宋_GB2312" w:eastAsia="仿宋_GB2312"/>
          <w:sz w:val="32"/>
          <w:szCs w:val="32"/>
        </w:rPr>
        <w:t>本期</w:t>
      </w:r>
      <w:r>
        <w:rPr>
          <w:rFonts w:ascii="仿宋_GB2312" w:eastAsia="仿宋_GB2312" w:hAnsi="Times New Roman"/>
          <w:kern w:val="0"/>
          <w:sz w:val="32"/>
          <w:szCs w:val="32"/>
        </w:rPr>
        <w:t>开展科研及其辅助活动所发生的各项费用。</w:t>
      </w:r>
      <w:r>
        <w:rPr>
          <w:rFonts w:ascii="仿宋_GB2312" w:eastAsia="仿宋_GB2312"/>
          <w:sz w:val="32"/>
          <w:szCs w:val="32"/>
        </w:rPr>
        <w:t>本项目应当根据</w:t>
      </w:r>
      <w:r>
        <w:rPr>
          <w:rFonts w:ascii="Times New Roman" w:eastAsia="仿宋_GB2312" w:hAnsi="Times New Roman"/>
          <w:sz w:val="32"/>
          <w:szCs w:val="32"/>
        </w:rPr>
        <w:t>“</w:t>
      </w:r>
      <w:r>
        <w:rPr>
          <w:rFonts w:ascii="仿宋_GB2312" w:eastAsia="仿宋_GB2312" w:hAnsi="Times New Roman" w:hint="eastAsia"/>
          <w:sz w:val="32"/>
          <w:szCs w:val="32"/>
        </w:rPr>
        <w:t>业务活动费用</w:t>
      </w:r>
      <w:r>
        <w:rPr>
          <w:rFonts w:ascii="Times New Roman" w:eastAsia="仿宋_GB2312" w:hAnsi="Times New Roman" w:hint="eastAsia"/>
          <w:sz w:val="32"/>
          <w:szCs w:val="32"/>
        </w:rPr>
        <w:t>——</w:t>
      </w:r>
      <w:r>
        <w:rPr>
          <w:rFonts w:ascii="仿宋_GB2312" w:eastAsia="仿宋_GB2312"/>
          <w:sz w:val="32"/>
          <w:szCs w:val="32"/>
        </w:rPr>
        <w:t>科研费用</w:t>
      </w:r>
      <w:r>
        <w:rPr>
          <w:rFonts w:ascii="Times New Roman" w:eastAsia="仿宋_GB2312" w:hAnsi="Times New Roman"/>
          <w:sz w:val="32"/>
          <w:szCs w:val="32"/>
        </w:rPr>
        <w:t>”</w:t>
      </w:r>
      <w:r>
        <w:rPr>
          <w:rFonts w:ascii="仿宋_GB2312" w:eastAsia="仿宋_GB2312"/>
          <w:sz w:val="32"/>
          <w:szCs w:val="32"/>
        </w:rPr>
        <w:t>科目的本期发生额填列。</w:t>
      </w:r>
    </w:p>
    <w:p w:rsidR="00424D1F" w:rsidRDefault="00424D1F" w:rsidP="00424D1F">
      <w:pPr>
        <w:spacing w:line="360" w:lineRule="auto"/>
        <w:rPr>
          <w:rFonts w:ascii="Times New Roman" w:eastAsia="仿宋_GB2312" w:hAnsi="Times New Roman"/>
          <w:sz w:val="32"/>
          <w:szCs w:val="32"/>
        </w:rPr>
      </w:pPr>
      <w:r>
        <w:rPr>
          <w:rFonts w:ascii="Times New Roman" w:eastAsia="仿宋_GB2312" w:hAnsi="Times New Roman"/>
          <w:sz w:val="32"/>
          <w:szCs w:val="32"/>
        </w:rPr>
        <w:t xml:space="preserve">    </w:t>
      </w:r>
      <w:r>
        <w:rPr>
          <w:rFonts w:ascii="仿宋_GB2312" w:eastAsia="仿宋_GB2312" w:hAnsi="Times New Roman" w:hint="eastAsia"/>
          <w:sz w:val="32"/>
          <w:szCs w:val="32"/>
        </w:rPr>
        <w:t>（</w:t>
      </w:r>
      <w:r>
        <w:rPr>
          <w:rFonts w:ascii="Times New Roman" w:eastAsia="仿宋_GB2312" w:hAnsi="Times New Roman" w:hint="eastAsia"/>
          <w:sz w:val="32"/>
          <w:szCs w:val="32"/>
        </w:rPr>
        <w:t>6</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其中：行政管理费用</w:t>
      </w:r>
      <w:r>
        <w:rPr>
          <w:rFonts w:ascii="Times New Roman" w:eastAsia="仿宋_GB2312" w:hAnsi="Times New Roman"/>
          <w:sz w:val="32"/>
          <w:szCs w:val="32"/>
        </w:rPr>
        <w:t>”</w:t>
      </w:r>
      <w:r>
        <w:rPr>
          <w:rFonts w:ascii="仿宋_GB2312" w:eastAsia="仿宋_GB2312"/>
          <w:sz w:val="32"/>
          <w:szCs w:val="32"/>
        </w:rPr>
        <w:t>项目，反映</w:t>
      </w:r>
      <w:r>
        <w:rPr>
          <w:rFonts w:ascii="仿宋_GB2312" w:eastAsia="仿宋_GB2312" w:hAnsi="Times New Roman"/>
          <w:kern w:val="0"/>
          <w:sz w:val="32"/>
          <w:szCs w:val="32"/>
        </w:rPr>
        <w:t>高等学校</w:t>
      </w:r>
      <w:r>
        <w:rPr>
          <w:rFonts w:ascii="仿宋_GB2312" w:eastAsia="仿宋_GB2312"/>
          <w:sz w:val="32"/>
          <w:szCs w:val="32"/>
        </w:rPr>
        <w:t>本期开展</w:t>
      </w:r>
      <w:r>
        <w:rPr>
          <w:rFonts w:ascii="仿宋_GB2312" w:eastAsia="仿宋_GB2312" w:hAnsi="Times New Roman"/>
          <w:kern w:val="0"/>
          <w:sz w:val="32"/>
          <w:szCs w:val="32"/>
        </w:rPr>
        <w:t>单位的行政管理活动所发生的各项费用。</w:t>
      </w:r>
      <w:r>
        <w:rPr>
          <w:rFonts w:ascii="仿宋_GB2312" w:eastAsia="仿宋_GB2312"/>
          <w:sz w:val="32"/>
          <w:szCs w:val="32"/>
        </w:rPr>
        <w:t>本项目应当根据</w:t>
      </w:r>
      <w:r>
        <w:rPr>
          <w:rFonts w:ascii="Times New Roman" w:eastAsia="仿宋_GB2312" w:hAnsi="Times New Roman"/>
          <w:sz w:val="32"/>
          <w:szCs w:val="32"/>
        </w:rPr>
        <w:t>“</w:t>
      </w:r>
      <w:r>
        <w:rPr>
          <w:rFonts w:ascii="仿宋_GB2312" w:eastAsia="仿宋_GB2312" w:hAnsi="Times New Roman" w:hint="eastAsia"/>
          <w:sz w:val="32"/>
          <w:szCs w:val="32"/>
        </w:rPr>
        <w:t>单位管理费用</w:t>
      </w:r>
      <w:r>
        <w:rPr>
          <w:rFonts w:ascii="Times New Roman" w:eastAsia="仿宋_GB2312" w:hAnsi="Times New Roman" w:hint="eastAsia"/>
          <w:sz w:val="32"/>
          <w:szCs w:val="32"/>
        </w:rPr>
        <w:t>——</w:t>
      </w:r>
      <w:r>
        <w:rPr>
          <w:rFonts w:ascii="仿宋_GB2312" w:eastAsia="仿宋_GB2312"/>
          <w:sz w:val="32"/>
          <w:szCs w:val="32"/>
        </w:rPr>
        <w:t>行政管理费</w:t>
      </w:r>
      <w:r>
        <w:rPr>
          <w:rFonts w:ascii="仿宋_GB2312" w:eastAsia="仿宋_GB2312" w:hint="eastAsia"/>
          <w:sz w:val="32"/>
          <w:szCs w:val="32"/>
        </w:rPr>
        <w:t>用</w:t>
      </w:r>
      <w:r>
        <w:rPr>
          <w:rFonts w:ascii="Times New Roman" w:eastAsia="仿宋_GB2312" w:hAnsi="Times New Roman"/>
          <w:sz w:val="32"/>
          <w:szCs w:val="32"/>
        </w:rPr>
        <w:t>”</w:t>
      </w:r>
      <w:r>
        <w:rPr>
          <w:rFonts w:ascii="仿宋_GB2312" w:eastAsia="仿宋_GB2312"/>
          <w:sz w:val="32"/>
          <w:szCs w:val="32"/>
        </w:rPr>
        <w:t>科目的本期发生额填列。</w:t>
      </w:r>
    </w:p>
    <w:p w:rsidR="00424D1F" w:rsidRDefault="00424D1F" w:rsidP="00424D1F">
      <w:pPr>
        <w:spacing w:line="360" w:lineRule="auto"/>
        <w:ind w:firstLine="630"/>
        <w:rPr>
          <w:rFonts w:ascii="Times New Roman" w:eastAsia="仿宋_GB2312"/>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7</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后勤保障费用</w:t>
      </w:r>
      <w:r>
        <w:rPr>
          <w:rFonts w:ascii="Times New Roman" w:eastAsia="仿宋_GB2312" w:hAnsi="Times New Roman"/>
          <w:sz w:val="32"/>
          <w:szCs w:val="32"/>
        </w:rPr>
        <w:t>”</w:t>
      </w:r>
      <w:r>
        <w:rPr>
          <w:rFonts w:ascii="仿宋_GB2312" w:eastAsia="仿宋_GB2312"/>
          <w:sz w:val="32"/>
          <w:szCs w:val="32"/>
        </w:rPr>
        <w:t>项目，反映</w:t>
      </w:r>
      <w:r>
        <w:rPr>
          <w:rFonts w:ascii="仿宋_GB2312" w:eastAsia="仿宋_GB2312" w:hAnsi="Times New Roman"/>
          <w:kern w:val="0"/>
          <w:sz w:val="32"/>
          <w:szCs w:val="32"/>
        </w:rPr>
        <w:t>高等学校</w:t>
      </w:r>
      <w:r>
        <w:rPr>
          <w:rFonts w:ascii="仿宋_GB2312" w:eastAsia="仿宋_GB2312"/>
          <w:sz w:val="32"/>
          <w:szCs w:val="32"/>
        </w:rPr>
        <w:t>本期</w:t>
      </w:r>
      <w:r>
        <w:rPr>
          <w:rFonts w:ascii="仿宋_GB2312" w:eastAsia="仿宋_GB2312" w:hAnsi="Times New Roman" w:hint="eastAsia"/>
          <w:kern w:val="0"/>
          <w:sz w:val="32"/>
          <w:szCs w:val="32"/>
        </w:rPr>
        <w:t>统一负担的</w:t>
      </w:r>
      <w:r>
        <w:rPr>
          <w:rFonts w:ascii="仿宋_GB2312" w:eastAsia="仿宋_GB2312" w:hAnsi="Times New Roman"/>
          <w:kern w:val="0"/>
          <w:sz w:val="32"/>
          <w:szCs w:val="32"/>
        </w:rPr>
        <w:t>开展后勤保障活动所发生的各项费用。</w:t>
      </w:r>
      <w:r>
        <w:rPr>
          <w:rFonts w:ascii="仿宋_GB2312" w:eastAsia="仿宋_GB2312"/>
          <w:sz w:val="32"/>
          <w:szCs w:val="32"/>
        </w:rPr>
        <w:t>本项目应当根据</w:t>
      </w:r>
      <w:r>
        <w:rPr>
          <w:rFonts w:ascii="Times New Roman" w:eastAsia="仿宋_GB2312" w:hAnsi="Times New Roman"/>
          <w:sz w:val="32"/>
          <w:szCs w:val="32"/>
        </w:rPr>
        <w:t>“</w:t>
      </w:r>
      <w:r>
        <w:rPr>
          <w:rFonts w:ascii="仿宋_GB2312" w:eastAsia="仿宋_GB2312" w:hAnsi="Times New Roman" w:hint="eastAsia"/>
          <w:sz w:val="32"/>
          <w:szCs w:val="32"/>
        </w:rPr>
        <w:t>单位管理费用</w:t>
      </w:r>
      <w:r>
        <w:rPr>
          <w:rFonts w:ascii="Times New Roman" w:eastAsia="仿宋_GB2312" w:hAnsi="Times New Roman" w:hint="eastAsia"/>
          <w:sz w:val="32"/>
          <w:szCs w:val="32"/>
        </w:rPr>
        <w:t>——</w:t>
      </w:r>
      <w:r>
        <w:rPr>
          <w:rFonts w:ascii="仿宋_GB2312" w:eastAsia="仿宋_GB2312"/>
          <w:sz w:val="32"/>
          <w:szCs w:val="32"/>
        </w:rPr>
        <w:t>后勤保障费用</w:t>
      </w:r>
      <w:r>
        <w:rPr>
          <w:rFonts w:ascii="Times New Roman" w:eastAsia="仿宋_GB2312" w:hAnsi="Times New Roman"/>
          <w:sz w:val="32"/>
          <w:szCs w:val="32"/>
        </w:rPr>
        <w:t>”</w:t>
      </w:r>
      <w:r>
        <w:rPr>
          <w:rFonts w:ascii="仿宋_GB2312" w:eastAsia="仿宋_GB2312"/>
          <w:sz w:val="32"/>
          <w:szCs w:val="32"/>
        </w:rPr>
        <w:t>科目的本期发生额填列。</w:t>
      </w:r>
    </w:p>
    <w:p w:rsidR="00424D1F" w:rsidRDefault="00424D1F" w:rsidP="00424D1F">
      <w:pPr>
        <w:spacing w:line="360" w:lineRule="auto"/>
        <w:ind w:firstLine="630"/>
        <w:rPr>
          <w:rFonts w:ascii="Times New Roman" w:eastAsia="仿宋_GB2312" w:hAnsi="Times New Roman"/>
          <w:sz w:val="32"/>
          <w:szCs w:val="32"/>
        </w:rPr>
      </w:pPr>
      <w:r>
        <w:rPr>
          <w:rFonts w:ascii="仿宋_GB2312" w:eastAsia="仿宋_GB2312" w:hint="eastAsia"/>
          <w:sz w:val="32"/>
          <w:szCs w:val="32"/>
        </w:rPr>
        <w:t>（</w:t>
      </w:r>
      <w:r>
        <w:rPr>
          <w:rFonts w:ascii="Times New Roman" w:eastAsia="仿宋_GB2312" w:hAnsi="Times New Roman" w:hint="eastAsia"/>
          <w:sz w:val="32"/>
          <w:szCs w:val="32"/>
        </w:rPr>
        <w:t>8</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离退休费用</w:t>
      </w:r>
      <w:r>
        <w:rPr>
          <w:rFonts w:ascii="Times New Roman" w:eastAsia="仿宋_GB2312" w:hAnsi="Times New Roman"/>
          <w:sz w:val="32"/>
          <w:szCs w:val="32"/>
        </w:rPr>
        <w:t>”</w:t>
      </w:r>
      <w:r>
        <w:rPr>
          <w:rFonts w:ascii="仿宋_GB2312" w:eastAsia="仿宋_GB2312"/>
          <w:sz w:val="32"/>
          <w:szCs w:val="32"/>
        </w:rPr>
        <w:t>项目，反映</w:t>
      </w:r>
      <w:r>
        <w:rPr>
          <w:rFonts w:ascii="仿宋_GB2312" w:eastAsia="仿宋_GB2312" w:hAnsi="Times New Roman"/>
          <w:kern w:val="0"/>
          <w:sz w:val="32"/>
          <w:szCs w:val="32"/>
        </w:rPr>
        <w:t>高等学校</w:t>
      </w:r>
      <w:r>
        <w:rPr>
          <w:rFonts w:ascii="仿宋_GB2312" w:eastAsia="仿宋_GB2312"/>
          <w:sz w:val="32"/>
          <w:szCs w:val="32"/>
        </w:rPr>
        <w:t>本期</w:t>
      </w:r>
      <w:r>
        <w:rPr>
          <w:rFonts w:ascii="仿宋_GB2312" w:eastAsia="仿宋_GB2312" w:hAnsi="Times New Roman" w:hint="eastAsia"/>
          <w:kern w:val="0"/>
          <w:sz w:val="32"/>
          <w:szCs w:val="32"/>
        </w:rPr>
        <w:t>统一负担的</w:t>
      </w:r>
      <w:r>
        <w:rPr>
          <w:rFonts w:ascii="仿宋_GB2312" w:eastAsia="仿宋_GB2312" w:hAnsi="Times New Roman"/>
          <w:kern w:val="0"/>
          <w:sz w:val="32"/>
          <w:szCs w:val="32"/>
        </w:rPr>
        <w:lastRenderedPageBreak/>
        <w:t>离退休</w:t>
      </w:r>
      <w:r>
        <w:rPr>
          <w:rFonts w:ascii="仿宋_GB2312" w:eastAsia="仿宋_GB2312" w:hAnsi="Times New Roman" w:hint="eastAsia"/>
          <w:kern w:val="0"/>
          <w:sz w:val="32"/>
          <w:szCs w:val="32"/>
        </w:rPr>
        <w:t>人员工资、补助、活动经费等</w:t>
      </w:r>
      <w:r>
        <w:rPr>
          <w:rFonts w:ascii="仿宋_GB2312" w:eastAsia="仿宋_GB2312" w:hAnsi="Times New Roman"/>
          <w:kern w:val="0"/>
          <w:sz w:val="32"/>
          <w:szCs w:val="32"/>
        </w:rPr>
        <w:t>各项费用。</w:t>
      </w:r>
      <w:r>
        <w:rPr>
          <w:rFonts w:ascii="仿宋_GB2312" w:eastAsia="仿宋_GB2312"/>
          <w:sz w:val="32"/>
          <w:szCs w:val="32"/>
        </w:rPr>
        <w:t>本项目应当根据</w:t>
      </w:r>
      <w:r>
        <w:rPr>
          <w:rFonts w:ascii="Times New Roman" w:eastAsia="仿宋_GB2312" w:hAnsi="Times New Roman"/>
          <w:sz w:val="32"/>
          <w:szCs w:val="32"/>
        </w:rPr>
        <w:t>“</w:t>
      </w:r>
      <w:r>
        <w:rPr>
          <w:rFonts w:ascii="仿宋_GB2312" w:eastAsia="仿宋_GB2312" w:hAnsi="Times New Roman" w:hint="eastAsia"/>
          <w:sz w:val="32"/>
          <w:szCs w:val="32"/>
        </w:rPr>
        <w:t>单位管理费用</w:t>
      </w:r>
      <w:r>
        <w:rPr>
          <w:rFonts w:ascii="Times New Roman" w:eastAsia="仿宋_GB2312" w:hAnsi="Times New Roman" w:hint="eastAsia"/>
          <w:sz w:val="32"/>
          <w:szCs w:val="32"/>
        </w:rPr>
        <w:t>——</w:t>
      </w:r>
      <w:r>
        <w:rPr>
          <w:rFonts w:ascii="仿宋_GB2312" w:eastAsia="仿宋_GB2312"/>
          <w:sz w:val="32"/>
          <w:szCs w:val="32"/>
        </w:rPr>
        <w:t>离退休费用</w:t>
      </w:r>
      <w:r>
        <w:rPr>
          <w:rFonts w:ascii="Times New Roman" w:eastAsia="仿宋_GB2312" w:hAnsi="Times New Roman"/>
          <w:sz w:val="32"/>
          <w:szCs w:val="32"/>
        </w:rPr>
        <w:t>”</w:t>
      </w:r>
      <w:r>
        <w:rPr>
          <w:rFonts w:ascii="仿宋_GB2312" w:eastAsia="仿宋_GB2312"/>
          <w:sz w:val="32"/>
          <w:szCs w:val="32"/>
        </w:rPr>
        <w:t>科目的本期发生额填列。</w:t>
      </w:r>
    </w:p>
    <w:p w:rsidR="00424D1F" w:rsidRDefault="00424D1F" w:rsidP="00424D1F">
      <w:pPr>
        <w:spacing w:line="360" w:lineRule="auto"/>
        <w:rPr>
          <w:rFonts w:ascii="Times New Roman" w:eastAsia="仿宋_GB2312" w:hAnsi="Times New Roman"/>
          <w:sz w:val="32"/>
          <w:szCs w:val="32"/>
        </w:rPr>
      </w:pPr>
      <w:r>
        <w:rPr>
          <w:rFonts w:ascii="Times New Roman" w:eastAsia="仿宋_GB2312" w:hAnsi="Times New Roman"/>
          <w:sz w:val="32"/>
          <w:szCs w:val="32"/>
        </w:rPr>
        <w:t xml:space="preserve">    </w:t>
      </w:r>
      <w:r>
        <w:rPr>
          <w:rFonts w:ascii="仿宋_GB2312" w:eastAsia="仿宋_GB2312" w:hAnsi="Times New Roman" w:hint="eastAsia"/>
          <w:sz w:val="32"/>
          <w:szCs w:val="32"/>
        </w:rPr>
        <w:t>（</w:t>
      </w:r>
      <w:r>
        <w:rPr>
          <w:rFonts w:ascii="Times New Roman" w:eastAsia="仿宋_GB2312" w:hAnsi="Times New Roman" w:hint="eastAsia"/>
          <w:sz w:val="32"/>
          <w:szCs w:val="32"/>
        </w:rPr>
        <w:t>9</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单位统一负担的其他管理费用</w:t>
      </w:r>
      <w:r>
        <w:rPr>
          <w:rFonts w:ascii="Times New Roman" w:eastAsia="仿宋_GB2312" w:hAnsi="Times New Roman"/>
          <w:sz w:val="32"/>
          <w:szCs w:val="32"/>
        </w:rPr>
        <w:t>”</w:t>
      </w:r>
      <w:r>
        <w:rPr>
          <w:rFonts w:ascii="仿宋_GB2312" w:eastAsia="仿宋_GB2312"/>
          <w:sz w:val="32"/>
          <w:szCs w:val="32"/>
        </w:rPr>
        <w:t>项目，反映本期</w:t>
      </w:r>
      <w:r>
        <w:rPr>
          <w:rFonts w:ascii="仿宋_GB2312" w:eastAsia="仿宋_GB2312" w:hAnsi="Times New Roman"/>
          <w:kern w:val="0"/>
          <w:sz w:val="32"/>
          <w:szCs w:val="32"/>
        </w:rPr>
        <w:t>由高等学校统一负担的</w:t>
      </w:r>
      <w:r>
        <w:rPr>
          <w:rFonts w:ascii="仿宋_GB2312" w:eastAsia="仿宋_GB2312" w:hAnsi="Times New Roman" w:hint="eastAsia"/>
          <w:kern w:val="0"/>
          <w:sz w:val="32"/>
          <w:szCs w:val="32"/>
        </w:rPr>
        <w:t>除行政管理费用、后勤保障费用、离退休费用之外的</w:t>
      </w:r>
      <w:r>
        <w:rPr>
          <w:rFonts w:ascii="仿宋_GB2312" w:eastAsia="仿宋_GB2312" w:hAnsi="Times New Roman"/>
          <w:kern w:val="0"/>
          <w:sz w:val="32"/>
          <w:szCs w:val="32"/>
        </w:rPr>
        <w:t>各项</w:t>
      </w:r>
      <w:r>
        <w:rPr>
          <w:rFonts w:ascii="仿宋_GB2312" w:eastAsia="仿宋_GB2312" w:hAnsi="Times New Roman" w:hint="eastAsia"/>
          <w:kern w:val="0"/>
          <w:sz w:val="32"/>
          <w:szCs w:val="32"/>
        </w:rPr>
        <w:t>管理</w:t>
      </w:r>
      <w:r>
        <w:rPr>
          <w:rFonts w:ascii="仿宋_GB2312" w:eastAsia="仿宋_GB2312" w:hAnsi="Times New Roman"/>
          <w:kern w:val="0"/>
          <w:sz w:val="32"/>
          <w:szCs w:val="32"/>
        </w:rPr>
        <w:t>费用。</w:t>
      </w:r>
      <w:r>
        <w:rPr>
          <w:rFonts w:ascii="仿宋_GB2312" w:eastAsia="仿宋_GB2312"/>
          <w:sz w:val="32"/>
          <w:szCs w:val="32"/>
        </w:rPr>
        <w:t>本项目应当根据</w:t>
      </w:r>
      <w:r>
        <w:rPr>
          <w:rFonts w:ascii="Times New Roman" w:eastAsia="仿宋_GB2312" w:hAnsi="Times New Roman"/>
          <w:sz w:val="32"/>
          <w:szCs w:val="32"/>
        </w:rPr>
        <w:t>“</w:t>
      </w:r>
      <w:r>
        <w:rPr>
          <w:rFonts w:ascii="仿宋_GB2312" w:eastAsia="仿宋_GB2312" w:hAnsi="Times New Roman" w:hint="eastAsia"/>
          <w:sz w:val="32"/>
          <w:szCs w:val="32"/>
        </w:rPr>
        <w:t>单位管理费用</w:t>
      </w:r>
      <w:r>
        <w:rPr>
          <w:rFonts w:ascii="Times New Roman" w:eastAsia="仿宋_GB2312" w:hAnsi="Times New Roman" w:hint="eastAsia"/>
          <w:sz w:val="32"/>
          <w:szCs w:val="32"/>
        </w:rPr>
        <w:t>——</w:t>
      </w:r>
      <w:r>
        <w:rPr>
          <w:rFonts w:ascii="仿宋_GB2312" w:eastAsia="仿宋_GB2312"/>
          <w:sz w:val="32"/>
          <w:szCs w:val="32"/>
        </w:rPr>
        <w:t>单位统一负担的其他管理费用</w:t>
      </w:r>
      <w:r>
        <w:rPr>
          <w:rFonts w:ascii="Times New Roman" w:eastAsia="仿宋_GB2312" w:hAnsi="Times New Roman"/>
          <w:sz w:val="32"/>
          <w:szCs w:val="32"/>
        </w:rPr>
        <w:t>”</w:t>
      </w:r>
      <w:r>
        <w:rPr>
          <w:rFonts w:ascii="仿宋_GB2312" w:eastAsia="仿宋_GB2312"/>
          <w:sz w:val="32"/>
          <w:szCs w:val="32"/>
        </w:rPr>
        <w:t>科目的本期发生额填列。</w:t>
      </w:r>
    </w:p>
    <w:p w:rsidR="00424D1F" w:rsidRDefault="00424D1F" w:rsidP="00424D1F">
      <w:pPr>
        <w:spacing w:line="360" w:lineRule="auto"/>
        <w:ind w:firstLineChars="200" w:firstLine="643"/>
        <w:rPr>
          <w:rFonts w:ascii="Times New Roman" w:eastAsia="仿宋_GB2312" w:hAnsi="Times New Roman"/>
          <w:b/>
          <w:bCs/>
          <w:sz w:val="32"/>
          <w:szCs w:val="32"/>
        </w:rPr>
      </w:pPr>
      <w:r>
        <w:rPr>
          <w:rFonts w:ascii="仿宋_GB2312" w:eastAsia="仿宋_GB2312" w:hAnsi="Times New Roman" w:hint="eastAsia"/>
          <w:b/>
          <w:bCs/>
          <w:sz w:val="32"/>
          <w:szCs w:val="32"/>
        </w:rPr>
        <w:t>（二）关于</w:t>
      </w:r>
      <w:r>
        <w:rPr>
          <w:rFonts w:ascii="仿宋_GB2312" w:eastAsia="仿宋_GB2312"/>
          <w:b/>
          <w:bCs/>
          <w:sz w:val="32"/>
          <w:szCs w:val="32"/>
        </w:rPr>
        <w:t>预算收入支出表</w:t>
      </w:r>
    </w:p>
    <w:p w:rsidR="00424D1F" w:rsidRDefault="00424D1F" w:rsidP="00424D1F">
      <w:pPr>
        <w:spacing w:line="360" w:lineRule="auto"/>
        <w:ind w:firstLineChars="200" w:firstLine="640"/>
        <w:rPr>
          <w:rFonts w:ascii="Times New Roman" w:eastAsia="仿宋_GB2312"/>
          <w:sz w:val="32"/>
          <w:szCs w:val="32"/>
        </w:rPr>
      </w:pPr>
      <w:r>
        <w:rPr>
          <w:rFonts w:ascii="Times New Roman" w:eastAsia="仿宋_GB2312" w:hint="eastAsia"/>
          <w:sz w:val="32"/>
          <w:szCs w:val="32"/>
        </w:rPr>
        <w:t>1.</w:t>
      </w:r>
      <w:r>
        <w:rPr>
          <w:rFonts w:ascii="仿宋_GB2312" w:eastAsia="仿宋_GB2312" w:hint="eastAsia"/>
          <w:sz w:val="32"/>
          <w:szCs w:val="32"/>
        </w:rPr>
        <w:t>新增项目</w:t>
      </w:r>
    </w:p>
    <w:p w:rsidR="00424D1F" w:rsidRDefault="00424D1F" w:rsidP="00424D1F">
      <w:pPr>
        <w:spacing w:line="360" w:lineRule="auto"/>
        <w:ind w:firstLineChars="200" w:firstLine="640"/>
        <w:rPr>
          <w:rFonts w:ascii="Times New Roman" w:eastAsia="仿宋_GB2312"/>
          <w:sz w:val="32"/>
          <w:szCs w:val="32"/>
        </w:rPr>
      </w:pPr>
      <w:r>
        <w:rPr>
          <w:rFonts w:ascii="仿宋_GB2312" w:eastAsia="仿宋_GB2312"/>
          <w:sz w:val="32"/>
          <w:szCs w:val="32"/>
        </w:rPr>
        <w:t>高等学校应当在预算收入支出表的</w:t>
      </w:r>
      <w:r>
        <w:rPr>
          <w:rFonts w:ascii="Times New Roman" w:eastAsia="仿宋_GB2312" w:hAnsi="Times New Roman"/>
          <w:sz w:val="32"/>
          <w:szCs w:val="32"/>
        </w:rPr>
        <w:t>“</w:t>
      </w:r>
      <w:r>
        <w:rPr>
          <w:rFonts w:ascii="仿宋_GB2312" w:eastAsia="仿宋_GB2312"/>
          <w:sz w:val="32"/>
          <w:szCs w:val="32"/>
        </w:rPr>
        <w:t>（二）事业预算收入</w:t>
      </w:r>
      <w:r>
        <w:rPr>
          <w:rFonts w:ascii="Times New Roman" w:eastAsia="仿宋_GB2312" w:hAnsi="Times New Roman"/>
          <w:sz w:val="32"/>
          <w:szCs w:val="32"/>
        </w:rPr>
        <w:t>”</w:t>
      </w:r>
      <w:r>
        <w:rPr>
          <w:rFonts w:ascii="仿宋_GB2312" w:eastAsia="仿宋_GB2312"/>
          <w:sz w:val="32"/>
          <w:szCs w:val="32"/>
        </w:rPr>
        <w:t>项目</w:t>
      </w:r>
      <w:r>
        <w:rPr>
          <w:rFonts w:ascii="仿宋_GB2312" w:eastAsia="仿宋_GB2312" w:hint="eastAsia"/>
          <w:sz w:val="32"/>
          <w:szCs w:val="32"/>
        </w:rPr>
        <w:t>下</w:t>
      </w:r>
      <w:r>
        <w:rPr>
          <w:rFonts w:ascii="仿宋_GB2312" w:eastAsia="仿宋_GB2312"/>
          <w:sz w:val="32"/>
          <w:szCs w:val="32"/>
        </w:rPr>
        <w:t>增加</w:t>
      </w:r>
      <w:r>
        <w:rPr>
          <w:rFonts w:ascii="Times New Roman" w:eastAsia="仿宋_GB2312" w:hAnsi="Times New Roman"/>
          <w:sz w:val="32"/>
          <w:szCs w:val="32"/>
        </w:rPr>
        <w:t>“</w:t>
      </w:r>
      <w:r>
        <w:rPr>
          <w:rFonts w:ascii="仿宋_GB2312" w:eastAsia="仿宋_GB2312"/>
          <w:sz w:val="32"/>
          <w:szCs w:val="32"/>
        </w:rPr>
        <w:t>其中：教育</w:t>
      </w:r>
      <w:r>
        <w:rPr>
          <w:rFonts w:ascii="仿宋_GB2312" w:eastAsia="仿宋_GB2312" w:hint="eastAsia"/>
          <w:sz w:val="32"/>
          <w:szCs w:val="32"/>
        </w:rPr>
        <w:t>事业</w:t>
      </w:r>
      <w:r>
        <w:rPr>
          <w:rFonts w:ascii="仿宋_GB2312" w:eastAsia="仿宋_GB2312"/>
          <w:sz w:val="32"/>
          <w:szCs w:val="32"/>
        </w:rPr>
        <w:t>预算收入</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科研</w:t>
      </w:r>
      <w:r>
        <w:rPr>
          <w:rFonts w:ascii="仿宋_GB2312" w:eastAsia="仿宋_GB2312" w:hint="eastAsia"/>
          <w:sz w:val="32"/>
          <w:szCs w:val="32"/>
        </w:rPr>
        <w:t>事业</w:t>
      </w:r>
      <w:r>
        <w:rPr>
          <w:rFonts w:ascii="仿宋_GB2312" w:eastAsia="仿宋_GB2312"/>
          <w:sz w:val="32"/>
          <w:szCs w:val="32"/>
        </w:rPr>
        <w:t>预算收入</w:t>
      </w:r>
      <w:r>
        <w:rPr>
          <w:rFonts w:ascii="Times New Roman" w:eastAsia="仿宋_GB2312" w:hAnsi="Times New Roman"/>
          <w:sz w:val="32"/>
          <w:szCs w:val="32"/>
        </w:rPr>
        <w:t>”</w:t>
      </w:r>
      <w:r>
        <w:rPr>
          <w:rFonts w:ascii="仿宋_GB2312" w:eastAsia="仿宋_GB2312"/>
          <w:sz w:val="32"/>
          <w:szCs w:val="32"/>
        </w:rPr>
        <w:t>项目，</w:t>
      </w:r>
      <w:r>
        <w:rPr>
          <w:rFonts w:ascii="仿宋_GB2312" w:eastAsia="仿宋_GB2312" w:hint="eastAsia"/>
          <w:sz w:val="32"/>
          <w:szCs w:val="32"/>
        </w:rPr>
        <w:t>在</w:t>
      </w:r>
      <w:r>
        <w:rPr>
          <w:rFonts w:ascii="Times New Roman" w:eastAsia="仿宋_GB2312" w:hint="eastAsia"/>
          <w:sz w:val="32"/>
          <w:szCs w:val="32"/>
        </w:rPr>
        <w:t>“（九）其他预算收入”项目下“其中：”后所列项目中增加“后勤保障单位净预算收入”项目，</w:t>
      </w:r>
      <w:r>
        <w:rPr>
          <w:rFonts w:ascii="仿宋_GB2312" w:eastAsia="仿宋_GB2312"/>
          <w:sz w:val="32"/>
          <w:szCs w:val="32"/>
        </w:rPr>
        <w:t>在</w:t>
      </w:r>
      <w:r>
        <w:rPr>
          <w:rFonts w:ascii="Times New Roman" w:eastAsia="仿宋_GB2312" w:hAnsi="Times New Roman"/>
          <w:sz w:val="32"/>
          <w:szCs w:val="32"/>
        </w:rPr>
        <w:t>“</w:t>
      </w:r>
      <w:r>
        <w:rPr>
          <w:rFonts w:ascii="仿宋_GB2312" w:eastAsia="仿宋_GB2312"/>
          <w:sz w:val="32"/>
          <w:szCs w:val="32"/>
        </w:rPr>
        <w:t>（二）事业支出</w:t>
      </w:r>
      <w:r>
        <w:rPr>
          <w:rFonts w:ascii="Times New Roman" w:eastAsia="仿宋_GB2312" w:hAnsi="Times New Roman"/>
          <w:sz w:val="32"/>
          <w:szCs w:val="32"/>
        </w:rPr>
        <w:t>”</w:t>
      </w:r>
      <w:r>
        <w:rPr>
          <w:rFonts w:ascii="仿宋_GB2312" w:eastAsia="仿宋_GB2312"/>
          <w:sz w:val="32"/>
          <w:szCs w:val="32"/>
        </w:rPr>
        <w:t>项目</w:t>
      </w:r>
      <w:r>
        <w:rPr>
          <w:rFonts w:ascii="仿宋_GB2312" w:eastAsia="仿宋_GB2312" w:hint="eastAsia"/>
          <w:sz w:val="32"/>
          <w:szCs w:val="32"/>
        </w:rPr>
        <w:t>下</w:t>
      </w:r>
      <w:r>
        <w:rPr>
          <w:rFonts w:ascii="仿宋_GB2312" w:eastAsia="仿宋_GB2312"/>
          <w:sz w:val="32"/>
          <w:szCs w:val="32"/>
        </w:rPr>
        <w:t>增加</w:t>
      </w:r>
      <w:r>
        <w:rPr>
          <w:rFonts w:ascii="Times New Roman" w:eastAsia="仿宋_GB2312" w:hAnsi="Times New Roman"/>
          <w:sz w:val="32"/>
          <w:szCs w:val="32"/>
        </w:rPr>
        <w:t>“</w:t>
      </w:r>
      <w:r>
        <w:rPr>
          <w:rFonts w:ascii="仿宋_GB2312" w:eastAsia="仿宋_GB2312"/>
          <w:sz w:val="32"/>
          <w:szCs w:val="32"/>
        </w:rPr>
        <w:t>其中：教育支出</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科研支出</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行政管理支出</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后勤保障支出</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离退休支出</w:t>
      </w:r>
      <w:r>
        <w:rPr>
          <w:rFonts w:ascii="Times New Roman" w:eastAsia="仿宋_GB2312" w:hAnsi="Times New Roman"/>
          <w:sz w:val="32"/>
          <w:szCs w:val="32"/>
        </w:rPr>
        <w:t>”</w:t>
      </w:r>
      <w:r>
        <w:rPr>
          <w:rFonts w:ascii="仿宋_GB2312" w:eastAsia="仿宋_GB2312" w:hAnsi="Times New Roman" w:hint="eastAsia"/>
          <w:sz w:val="32"/>
          <w:szCs w:val="32"/>
        </w:rPr>
        <w:t>、</w:t>
      </w:r>
      <w:r>
        <w:rPr>
          <w:rFonts w:ascii="Times New Roman" w:eastAsia="仿宋_GB2312" w:hAnsi="Times New Roman" w:hint="eastAsia"/>
          <w:sz w:val="32"/>
          <w:szCs w:val="32"/>
        </w:rPr>
        <w:t>“其他事业支出”</w:t>
      </w:r>
      <w:r>
        <w:rPr>
          <w:rFonts w:ascii="仿宋_GB2312" w:eastAsia="仿宋_GB2312"/>
          <w:sz w:val="32"/>
          <w:szCs w:val="32"/>
        </w:rPr>
        <w:t>项目。</w:t>
      </w:r>
      <w:r>
        <w:rPr>
          <w:rFonts w:ascii="仿宋_GB2312" w:eastAsia="仿宋_GB2312" w:hint="eastAsia"/>
          <w:sz w:val="32"/>
          <w:szCs w:val="32"/>
        </w:rPr>
        <w:t>详</w:t>
      </w:r>
      <w:r>
        <w:rPr>
          <w:rFonts w:ascii="仿宋_GB2312" w:eastAsia="仿宋_GB2312"/>
          <w:sz w:val="32"/>
          <w:szCs w:val="32"/>
        </w:rPr>
        <w:t>见附表</w:t>
      </w:r>
      <w:r>
        <w:rPr>
          <w:rFonts w:ascii="Times New Roman" w:eastAsia="仿宋_GB2312" w:hAnsi="Times New Roman"/>
          <w:sz w:val="32"/>
          <w:szCs w:val="32"/>
        </w:rPr>
        <w:t>2</w:t>
      </w:r>
      <w:r>
        <w:rPr>
          <w:rFonts w:ascii="仿宋_GB2312" w:eastAsia="仿宋_GB2312"/>
          <w:sz w:val="32"/>
          <w:szCs w:val="32"/>
        </w:rPr>
        <w:t>。</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int="eastAsia"/>
          <w:sz w:val="32"/>
          <w:szCs w:val="32"/>
        </w:rPr>
        <w:t>2.</w:t>
      </w:r>
      <w:r>
        <w:rPr>
          <w:rFonts w:ascii="仿宋_GB2312" w:eastAsia="仿宋_GB2312" w:hint="eastAsia"/>
          <w:sz w:val="32"/>
          <w:szCs w:val="32"/>
        </w:rPr>
        <w:t>新增</w:t>
      </w:r>
      <w:r>
        <w:rPr>
          <w:rFonts w:ascii="仿宋_GB2312" w:eastAsia="仿宋_GB2312"/>
          <w:sz w:val="32"/>
          <w:szCs w:val="32"/>
        </w:rPr>
        <w:t>项目</w:t>
      </w:r>
      <w:r>
        <w:rPr>
          <w:rFonts w:ascii="仿宋_GB2312" w:eastAsia="仿宋_GB2312" w:hint="eastAsia"/>
          <w:sz w:val="32"/>
          <w:szCs w:val="32"/>
        </w:rPr>
        <w:t>的内容和填列方法</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sz w:val="32"/>
          <w:szCs w:val="32"/>
        </w:rPr>
        <w:t>1</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其中：教育</w:t>
      </w:r>
      <w:r>
        <w:rPr>
          <w:rFonts w:ascii="仿宋_GB2312" w:eastAsia="仿宋_GB2312" w:hint="eastAsia"/>
          <w:sz w:val="32"/>
          <w:szCs w:val="32"/>
        </w:rPr>
        <w:t>事业</w:t>
      </w:r>
      <w:r>
        <w:rPr>
          <w:rFonts w:ascii="仿宋_GB2312" w:eastAsia="仿宋_GB2312"/>
          <w:sz w:val="32"/>
          <w:szCs w:val="32"/>
        </w:rPr>
        <w:t>预算收入</w:t>
      </w:r>
      <w:r>
        <w:rPr>
          <w:rFonts w:ascii="Times New Roman" w:eastAsia="仿宋_GB2312" w:hAnsi="Times New Roman"/>
          <w:sz w:val="32"/>
          <w:szCs w:val="32"/>
        </w:rPr>
        <w:t>”</w:t>
      </w:r>
      <w:r>
        <w:rPr>
          <w:rFonts w:ascii="仿宋_GB2312" w:eastAsia="仿宋_GB2312"/>
          <w:sz w:val="32"/>
          <w:szCs w:val="32"/>
        </w:rPr>
        <w:t>项目，反映</w:t>
      </w:r>
      <w:r>
        <w:rPr>
          <w:rFonts w:ascii="仿宋_GB2312" w:eastAsia="仿宋_GB2312" w:hAnsi="Times New Roman"/>
          <w:kern w:val="0"/>
          <w:sz w:val="32"/>
          <w:szCs w:val="32"/>
        </w:rPr>
        <w:t>高等学校本期开展教学及其辅助活动取得现金流入。</w:t>
      </w:r>
      <w:r>
        <w:rPr>
          <w:rFonts w:ascii="仿宋_GB2312" w:eastAsia="仿宋_GB2312"/>
          <w:sz w:val="32"/>
          <w:szCs w:val="32"/>
        </w:rPr>
        <w:t>本项目应当根据</w:t>
      </w:r>
      <w:r>
        <w:rPr>
          <w:rFonts w:ascii="Times New Roman" w:eastAsia="仿宋_GB2312" w:hAnsi="Times New Roman"/>
          <w:sz w:val="32"/>
          <w:szCs w:val="32"/>
        </w:rPr>
        <w:t>“</w:t>
      </w:r>
      <w:r>
        <w:rPr>
          <w:rFonts w:ascii="仿宋_GB2312" w:eastAsia="仿宋_GB2312" w:hAnsi="Times New Roman" w:hint="eastAsia"/>
          <w:sz w:val="32"/>
          <w:szCs w:val="32"/>
        </w:rPr>
        <w:t>事业预算收入</w:t>
      </w:r>
      <w:r>
        <w:rPr>
          <w:rFonts w:ascii="Times New Roman" w:eastAsia="仿宋_GB2312" w:hAnsi="Times New Roman" w:hint="eastAsia"/>
          <w:sz w:val="32"/>
          <w:szCs w:val="32"/>
        </w:rPr>
        <w:t>——</w:t>
      </w:r>
      <w:r>
        <w:rPr>
          <w:rFonts w:ascii="仿宋_GB2312" w:eastAsia="仿宋_GB2312"/>
          <w:sz w:val="32"/>
          <w:szCs w:val="32"/>
        </w:rPr>
        <w:t>教育</w:t>
      </w:r>
      <w:r>
        <w:rPr>
          <w:rFonts w:ascii="仿宋_GB2312" w:eastAsia="仿宋_GB2312" w:hint="eastAsia"/>
          <w:sz w:val="32"/>
          <w:szCs w:val="32"/>
        </w:rPr>
        <w:t>事业</w:t>
      </w:r>
      <w:r>
        <w:rPr>
          <w:rFonts w:ascii="仿宋_GB2312" w:eastAsia="仿宋_GB2312"/>
          <w:sz w:val="32"/>
          <w:szCs w:val="32"/>
        </w:rPr>
        <w:t>预算收入</w:t>
      </w:r>
      <w:r>
        <w:rPr>
          <w:rFonts w:ascii="Times New Roman" w:eastAsia="仿宋_GB2312" w:hAnsi="Times New Roman"/>
          <w:sz w:val="32"/>
          <w:szCs w:val="32"/>
        </w:rPr>
        <w:t>”</w:t>
      </w:r>
      <w:r>
        <w:rPr>
          <w:rFonts w:ascii="仿宋_GB2312" w:eastAsia="仿宋_GB2312"/>
          <w:sz w:val="32"/>
          <w:szCs w:val="32"/>
        </w:rPr>
        <w:t>科目的本</w:t>
      </w:r>
      <w:r>
        <w:rPr>
          <w:rFonts w:ascii="仿宋_GB2312" w:eastAsia="仿宋_GB2312" w:hint="eastAsia"/>
          <w:sz w:val="32"/>
          <w:szCs w:val="32"/>
        </w:rPr>
        <w:t>年</w:t>
      </w:r>
      <w:r>
        <w:rPr>
          <w:rFonts w:ascii="仿宋_GB2312" w:eastAsia="仿宋_GB2312"/>
          <w:sz w:val="32"/>
          <w:szCs w:val="32"/>
        </w:rPr>
        <w:t>发生额填列。</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sz w:val="32"/>
          <w:szCs w:val="32"/>
        </w:rPr>
        <w:t>2</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科研</w:t>
      </w:r>
      <w:r>
        <w:rPr>
          <w:rFonts w:ascii="仿宋_GB2312" w:eastAsia="仿宋_GB2312" w:hint="eastAsia"/>
          <w:sz w:val="32"/>
          <w:szCs w:val="32"/>
        </w:rPr>
        <w:t>事业</w:t>
      </w:r>
      <w:r>
        <w:rPr>
          <w:rFonts w:ascii="仿宋_GB2312" w:eastAsia="仿宋_GB2312"/>
          <w:sz w:val="32"/>
          <w:szCs w:val="32"/>
        </w:rPr>
        <w:t>预算收入</w:t>
      </w:r>
      <w:r>
        <w:rPr>
          <w:rFonts w:ascii="Times New Roman" w:eastAsia="仿宋_GB2312" w:hAnsi="Times New Roman"/>
          <w:sz w:val="32"/>
          <w:szCs w:val="32"/>
        </w:rPr>
        <w:t>”</w:t>
      </w:r>
      <w:r>
        <w:rPr>
          <w:rFonts w:ascii="仿宋_GB2312" w:eastAsia="仿宋_GB2312"/>
          <w:sz w:val="32"/>
          <w:szCs w:val="32"/>
        </w:rPr>
        <w:t>项目，反映</w:t>
      </w:r>
      <w:r>
        <w:rPr>
          <w:rFonts w:ascii="仿宋_GB2312" w:eastAsia="仿宋_GB2312" w:hAnsi="Times New Roman"/>
          <w:kern w:val="0"/>
          <w:sz w:val="32"/>
          <w:szCs w:val="32"/>
        </w:rPr>
        <w:t>高等学校本</w:t>
      </w:r>
      <w:r>
        <w:rPr>
          <w:rFonts w:ascii="仿宋_GB2312" w:eastAsia="仿宋_GB2312" w:hAnsi="Times New Roman" w:hint="eastAsia"/>
          <w:kern w:val="0"/>
          <w:sz w:val="32"/>
          <w:szCs w:val="32"/>
        </w:rPr>
        <w:t>年</w:t>
      </w:r>
      <w:r>
        <w:rPr>
          <w:rFonts w:ascii="仿宋_GB2312" w:eastAsia="仿宋_GB2312" w:hAnsi="Times New Roman"/>
          <w:kern w:val="0"/>
          <w:sz w:val="32"/>
          <w:szCs w:val="32"/>
        </w:rPr>
        <w:t>开展科研及其辅助活动取得现金流入。</w:t>
      </w:r>
      <w:r>
        <w:rPr>
          <w:rFonts w:ascii="仿宋_GB2312" w:eastAsia="仿宋_GB2312"/>
          <w:sz w:val="32"/>
          <w:szCs w:val="32"/>
        </w:rPr>
        <w:t>本项目应当根据</w:t>
      </w:r>
      <w:r>
        <w:rPr>
          <w:rFonts w:ascii="Times New Roman" w:eastAsia="仿宋_GB2312" w:hAnsi="Times New Roman"/>
          <w:sz w:val="32"/>
          <w:szCs w:val="32"/>
        </w:rPr>
        <w:t>“</w:t>
      </w:r>
      <w:r>
        <w:rPr>
          <w:rFonts w:ascii="仿宋_GB2312" w:eastAsia="仿宋_GB2312" w:hAnsi="Times New Roman" w:hint="eastAsia"/>
          <w:sz w:val="32"/>
          <w:szCs w:val="32"/>
        </w:rPr>
        <w:t>事业预算收入</w:t>
      </w:r>
      <w:r>
        <w:rPr>
          <w:rFonts w:ascii="Times New Roman" w:eastAsia="仿宋_GB2312" w:hAnsi="Times New Roman" w:hint="eastAsia"/>
          <w:sz w:val="32"/>
          <w:szCs w:val="32"/>
        </w:rPr>
        <w:t>——</w:t>
      </w:r>
      <w:r>
        <w:rPr>
          <w:rFonts w:ascii="仿宋_GB2312" w:eastAsia="仿宋_GB2312"/>
          <w:sz w:val="32"/>
          <w:szCs w:val="32"/>
        </w:rPr>
        <w:t>科研</w:t>
      </w:r>
      <w:r>
        <w:rPr>
          <w:rFonts w:ascii="仿宋_GB2312" w:eastAsia="仿宋_GB2312" w:hint="eastAsia"/>
          <w:sz w:val="32"/>
          <w:szCs w:val="32"/>
        </w:rPr>
        <w:t>事业</w:t>
      </w:r>
      <w:r>
        <w:rPr>
          <w:rFonts w:ascii="仿宋_GB2312" w:eastAsia="仿宋_GB2312"/>
          <w:sz w:val="32"/>
          <w:szCs w:val="32"/>
        </w:rPr>
        <w:t>预算收入</w:t>
      </w:r>
      <w:r>
        <w:rPr>
          <w:rFonts w:ascii="Times New Roman" w:eastAsia="仿宋_GB2312" w:hAnsi="Times New Roman"/>
          <w:sz w:val="32"/>
          <w:szCs w:val="32"/>
        </w:rPr>
        <w:t>”</w:t>
      </w:r>
      <w:r>
        <w:rPr>
          <w:rFonts w:ascii="仿宋_GB2312" w:eastAsia="仿宋_GB2312"/>
          <w:sz w:val="32"/>
          <w:szCs w:val="32"/>
        </w:rPr>
        <w:t>科目的本</w:t>
      </w:r>
      <w:r>
        <w:rPr>
          <w:rFonts w:ascii="仿宋_GB2312" w:eastAsia="仿宋_GB2312" w:hint="eastAsia"/>
          <w:sz w:val="32"/>
          <w:szCs w:val="32"/>
        </w:rPr>
        <w:t>年</w:t>
      </w:r>
      <w:r>
        <w:rPr>
          <w:rFonts w:ascii="仿宋_GB2312" w:eastAsia="仿宋_GB2312"/>
          <w:sz w:val="32"/>
          <w:szCs w:val="32"/>
        </w:rPr>
        <w:t>发生额填列。</w:t>
      </w:r>
    </w:p>
    <w:p w:rsidR="00424D1F" w:rsidRDefault="00424D1F" w:rsidP="00424D1F">
      <w:pPr>
        <w:spacing w:line="360" w:lineRule="auto"/>
        <w:ind w:firstLineChars="200" w:firstLine="640"/>
        <w:rPr>
          <w:rFonts w:ascii="Times New Roman" w:eastAsia="仿宋_GB2312"/>
          <w:sz w:val="32"/>
          <w:szCs w:val="32"/>
        </w:rPr>
      </w:pPr>
      <w:r>
        <w:rPr>
          <w:rFonts w:ascii="仿宋_GB2312" w:eastAsia="仿宋_GB2312" w:hAnsi="Times New Roman" w:hint="eastAsia"/>
          <w:sz w:val="32"/>
          <w:szCs w:val="32"/>
        </w:rPr>
        <w:lastRenderedPageBreak/>
        <w:t>（</w:t>
      </w:r>
      <w:r>
        <w:rPr>
          <w:rFonts w:ascii="Times New Roman" w:eastAsia="仿宋_GB2312" w:hAnsi="Times New Roman"/>
          <w:sz w:val="32"/>
          <w:szCs w:val="32"/>
        </w:rPr>
        <w:t>3</w:t>
      </w:r>
      <w:r>
        <w:rPr>
          <w:rFonts w:ascii="仿宋_GB2312" w:eastAsia="仿宋_GB2312"/>
          <w:sz w:val="32"/>
          <w:szCs w:val="32"/>
        </w:rPr>
        <w:t>）</w:t>
      </w:r>
      <w:r>
        <w:rPr>
          <w:rFonts w:ascii="Times New Roman" w:eastAsia="仿宋_GB2312" w:hAnsi="Times New Roman"/>
          <w:sz w:val="32"/>
          <w:szCs w:val="32"/>
        </w:rPr>
        <w:t xml:space="preserve"> “</w:t>
      </w:r>
      <w:r>
        <w:rPr>
          <w:rFonts w:ascii="仿宋_GB2312" w:eastAsia="仿宋_GB2312" w:hint="eastAsia"/>
          <w:sz w:val="32"/>
          <w:szCs w:val="32"/>
        </w:rPr>
        <w:t>后勤保障单位净预算</w:t>
      </w:r>
      <w:r>
        <w:rPr>
          <w:rFonts w:ascii="仿宋_GB2312" w:eastAsia="仿宋_GB2312"/>
          <w:sz w:val="32"/>
          <w:szCs w:val="32"/>
        </w:rPr>
        <w:t>收入</w:t>
      </w:r>
      <w:r>
        <w:rPr>
          <w:rFonts w:ascii="Times New Roman" w:eastAsia="仿宋_GB2312" w:hAnsi="Times New Roman"/>
          <w:sz w:val="32"/>
          <w:szCs w:val="32"/>
        </w:rPr>
        <w:t>”</w:t>
      </w:r>
      <w:r>
        <w:rPr>
          <w:rFonts w:ascii="仿宋_GB2312" w:eastAsia="仿宋_GB2312"/>
          <w:sz w:val="32"/>
          <w:szCs w:val="32"/>
        </w:rPr>
        <w:t>项目</w:t>
      </w:r>
      <w:r>
        <w:rPr>
          <w:rFonts w:ascii="仿宋_GB2312" w:eastAsia="仿宋_GB2312" w:hint="eastAsia"/>
          <w:sz w:val="32"/>
          <w:szCs w:val="32"/>
        </w:rPr>
        <w:t>，详见</w:t>
      </w:r>
      <w:r>
        <w:rPr>
          <w:rFonts w:ascii="Times New Roman" w:eastAsia="仿宋_GB2312" w:hint="eastAsia"/>
          <w:sz w:val="32"/>
          <w:szCs w:val="32"/>
        </w:rPr>
        <w:t>“（三）关于校内独立核算单位报表编制的规定”。</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sz w:val="32"/>
          <w:szCs w:val="32"/>
        </w:rPr>
        <w:t>4</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其中：教育支出</w:t>
      </w:r>
      <w:r>
        <w:rPr>
          <w:rFonts w:ascii="Times New Roman" w:eastAsia="仿宋_GB2312" w:hAnsi="Times New Roman"/>
          <w:sz w:val="32"/>
          <w:szCs w:val="32"/>
        </w:rPr>
        <w:t>”</w:t>
      </w:r>
      <w:r>
        <w:rPr>
          <w:rFonts w:ascii="仿宋_GB2312" w:eastAsia="仿宋_GB2312"/>
          <w:sz w:val="32"/>
          <w:szCs w:val="32"/>
        </w:rPr>
        <w:t>项目，反映高等学校本</w:t>
      </w:r>
      <w:r>
        <w:rPr>
          <w:rFonts w:ascii="仿宋_GB2312" w:eastAsia="仿宋_GB2312" w:hint="eastAsia"/>
          <w:sz w:val="32"/>
          <w:szCs w:val="32"/>
        </w:rPr>
        <w:t>年</w:t>
      </w:r>
      <w:r>
        <w:rPr>
          <w:rFonts w:ascii="仿宋_GB2312" w:eastAsia="仿宋_GB2312"/>
          <w:sz w:val="32"/>
          <w:szCs w:val="32"/>
        </w:rPr>
        <w:t>开展教学及其辅助活动</w:t>
      </w:r>
      <w:r>
        <w:rPr>
          <w:rFonts w:ascii="仿宋_GB2312" w:eastAsia="仿宋_GB2312" w:hint="eastAsia"/>
          <w:sz w:val="32"/>
          <w:szCs w:val="32"/>
        </w:rPr>
        <w:t>、学生事务等活动</w:t>
      </w:r>
      <w:r>
        <w:rPr>
          <w:rFonts w:ascii="仿宋_GB2312" w:eastAsia="仿宋_GB2312"/>
          <w:sz w:val="32"/>
          <w:szCs w:val="32"/>
        </w:rPr>
        <w:t>实际发生的各项现金流出。本项目应当根据</w:t>
      </w:r>
      <w:r>
        <w:rPr>
          <w:rFonts w:ascii="Times New Roman" w:eastAsia="仿宋_GB2312" w:hAnsi="Times New Roman"/>
          <w:sz w:val="32"/>
          <w:szCs w:val="32"/>
        </w:rPr>
        <w:t>“</w:t>
      </w:r>
      <w:r>
        <w:rPr>
          <w:rFonts w:ascii="仿宋_GB2312" w:eastAsia="仿宋_GB2312" w:hAnsi="Times New Roman" w:hint="eastAsia"/>
          <w:sz w:val="32"/>
          <w:szCs w:val="32"/>
        </w:rPr>
        <w:t>事业支出</w:t>
      </w:r>
      <w:r>
        <w:rPr>
          <w:rFonts w:ascii="Times New Roman" w:eastAsia="仿宋_GB2312" w:hAnsi="Times New Roman" w:hint="eastAsia"/>
          <w:sz w:val="32"/>
          <w:szCs w:val="32"/>
        </w:rPr>
        <w:t>——</w:t>
      </w:r>
      <w:r>
        <w:rPr>
          <w:rFonts w:ascii="仿宋_GB2312" w:eastAsia="仿宋_GB2312"/>
          <w:sz w:val="32"/>
          <w:szCs w:val="32"/>
        </w:rPr>
        <w:t>教育支出</w:t>
      </w:r>
      <w:r>
        <w:rPr>
          <w:rFonts w:ascii="Times New Roman" w:eastAsia="仿宋_GB2312" w:hAnsi="Times New Roman"/>
          <w:sz w:val="32"/>
          <w:szCs w:val="32"/>
        </w:rPr>
        <w:t>”</w:t>
      </w:r>
      <w:r>
        <w:rPr>
          <w:rFonts w:ascii="仿宋_GB2312" w:eastAsia="仿宋_GB2312"/>
          <w:sz w:val="32"/>
          <w:szCs w:val="32"/>
        </w:rPr>
        <w:t>科目的本年发生额填列。</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sz w:val="32"/>
          <w:szCs w:val="32"/>
        </w:rPr>
        <w:t>5</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科研支出</w:t>
      </w:r>
      <w:r>
        <w:rPr>
          <w:rFonts w:ascii="Times New Roman" w:eastAsia="仿宋_GB2312" w:hAnsi="Times New Roman"/>
          <w:sz w:val="32"/>
          <w:szCs w:val="32"/>
        </w:rPr>
        <w:t>”</w:t>
      </w:r>
      <w:r>
        <w:rPr>
          <w:rFonts w:ascii="仿宋_GB2312" w:eastAsia="仿宋_GB2312"/>
          <w:sz w:val="32"/>
          <w:szCs w:val="32"/>
        </w:rPr>
        <w:t>项目，反映高等学校本</w:t>
      </w:r>
      <w:r>
        <w:rPr>
          <w:rFonts w:ascii="仿宋_GB2312" w:eastAsia="仿宋_GB2312" w:hint="eastAsia"/>
          <w:sz w:val="32"/>
          <w:szCs w:val="32"/>
        </w:rPr>
        <w:t>年</w:t>
      </w:r>
      <w:r>
        <w:rPr>
          <w:rFonts w:ascii="仿宋_GB2312" w:eastAsia="仿宋_GB2312"/>
          <w:sz w:val="32"/>
          <w:szCs w:val="32"/>
        </w:rPr>
        <w:t>开展科研及其辅助活动实际发生的各项现金流出。本项目应当根据</w:t>
      </w:r>
      <w:r>
        <w:rPr>
          <w:rFonts w:ascii="Times New Roman" w:eastAsia="仿宋_GB2312" w:hAnsi="Times New Roman"/>
          <w:sz w:val="32"/>
          <w:szCs w:val="32"/>
        </w:rPr>
        <w:t>“</w:t>
      </w:r>
      <w:r>
        <w:rPr>
          <w:rFonts w:ascii="仿宋_GB2312" w:eastAsia="仿宋_GB2312" w:hAnsi="Times New Roman" w:hint="eastAsia"/>
          <w:sz w:val="32"/>
          <w:szCs w:val="32"/>
        </w:rPr>
        <w:t>事业支出</w:t>
      </w:r>
      <w:r>
        <w:rPr>
          <w:rFonts w:ascii="Times New Roman" w:eastAsia="仿宋_GB2312" w:hAnsi="Times New Roman" w:hint="eastAsia"/>
          <w:sz w:val="32"/>
          <w:szCs w:val="32"/>
        </w:rPr>
        <w:t>——</w:t>
      </w:r>
      <w:r>
        <w:rPr>
          <w:rFonts w:ascii="仿宋_GB2312" w:eastAsia="仿宋_GB2312"/>
          <w:sz w:val="32"/>
          <w:szCs w:val="32"/>
        </w:rPr>
        <w:t>科研支出</w:t>
      </w:r>
      <w:r>
        <w:rPr>
          <w:rFonts w:ascii="Times New Roman" w:eastAsia="仿宋_GB2312" w:hAnsi="Times New Roman"/>
          <w:sz w:val="32"/>
          <w:szCs w:val="32"/>
        </w:rPr>
        <w:t>”</w:t>
      </w:r>
      <w:r>
        <w:rPr>
          <w:rFonts w:ascii="仿宋_GB2312" w:eastAsia="仿宋_GB2312"/>
          <w:sz w:val="32"/>
          <w:szCs w:val="32"/>
        </w:rPr>
        <w:t>科目的本年发生额填列。</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6</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行政管理支出</w:t>
      </w:r>
      <w:r>
        <w:rPr>
          <w:rFonts w:ascii="Times New Roman" w:eastAsia="仿宋_GB2312" w:hAnsi="Times New Roman"/>
          <w:sz w:val="32"/>
          <w:szCs w:val="32"/>
        </w:rPr>
        <w:t>”</w:t>
      </w:r>
      <w:r>
        <w:rPr>
          <w:rFonts w:ascii="仿宋_GB2312" w:eastAsia="仿宋_GB2312"/>
          <w:sz w:val="32"/>
          <w:szCs w:val="32"/>
        </w:rPr>
        <w:t>项目，反映高等学校本</w:t>
      </w:r>
      <w:r>
        <w:rPr>
          <w:rFonts w:ascii="仿宋_GB2312" w:eastAsia="仿宋_GB2312" w:hint="eastAsia"/>
          <w:sz w:val="32"/>
          <w:szCs w:val="32"/>
        </w:rPr>
        <w:t>年</w:t>
      </w:r>
      <w:r>
        <w:rPr>
          <w:rFonts w:ascii="仿宋_GB2312" w:eastAsia="仿宋_GB2312"/>
          <w:sz w:val="32"/>
          <w:szCs w:val="32"/>
        </w:rPr>
        <w:t>开展单位的行政管理活动实际发生的各项现金流出。本项目应当根据</w:t>
      </w:r>
      <w:r>
        <w:rPr>
          <w:rFonts w:ascii="Times New Roman" w:eastAsia="仿宋_GB2312" w:hAnsi="Times New Roman"/>
          <w:sz w:val="32"/>
          <w:szCs w:val="32"/>
        </w:rPr>
        <w:t>“</w:t>
      </w:r>
      <w:r>
        <w:rPr>
          <w:rFonts w:ascii="仿宋_GB2312" w:eastAsia="仿宋_GB2312" w:hAnsi="Times New Roman" w:hint="eastAsia"/>
          <w:sz w:val="32"/>
          <w:szCs w:val="32"/>
        </w:rPr>
        <w:t>事业支出</w:t>
      </w:r>
      <w:r>
        <w:rPr>
          <w:rFonts w:ascii="Times New Roman" w:eastAsia="仿宋_GB2312" w:hAnsi="Times New Roman" w:hint="eastAsia"/>
          <w:sz w:val="32"/>
          <w:szCs w:val="32"/>
        </w:rPr>
        <w:t>——</w:t>
      </w:r>
      <w:r>
        <w:rPr>
          <w:rFonts w:ascii="仿宋_GB2312" w:eastAsia="仿宋_GB2312"/>
          <w:sz w:val="32"/>
          <w:szCs w:val="32"/>
        </w:rPr>
        <w:t>行政管理支出</w:t>
      </w:r>
      <w:r>
        <w:rPr>
          <w:rFonts w:ascii="Times New Roman" w:eastAsia="仿宋_GB2312" w:hAnsi="Times New Roman"/>
          <w:sz w:val="32"/>
          <w:szCs w:val="32"/>
        </w:rPr>
        <w:t>”</w:t>
      </w:r>
      <w:r>
        <w:rPr>
          <w:rFonts w:ascii="仿宋_GB2312" w:eastAsia="仿宋_GB2312"/>
          <w:sz w:val="32"/>
          <w:szCs w:val="32"/>
        </w:rPr>
        <w:t>科目的本年发生额填列。</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7</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后勤保障支出</w:t>
      </w:r>
      <w:r>
        <w:rPr>
          <w:rFonts w:ascii="Times New Roman" w:eastAsia="仿宋_GB2312" w:hAnsi="Times New Roman"/>
          <w:sz w:val="32"/>
          <w:szCs w:val="32"/>
        </w:rPr>
        <w:t>”</w:t>
      </w:r>
      <w:r>
        <w:rPr>
          <w:rFonts w:ascii="仿宋_GB2312" w:eastAsia="仿宋_GB2312"/>
          <w:sz w:val="32"/>
          <w:szCs w:val="32"/>
        </w:rPr>
        <w:t>项目，反映高等学校本</w:t>
      </w:r>
      <w:r>
        <w:rPr>
          <w:rFonts w:ascii="仿宋_GB2312" w:eastAsia="仿宋_GB2312" w:hint="eastAsia"/>
          <w:sz w:val="32"/>
          <w:szCs w:val="32"/>
        </w:rPr>
        <w:t>年</w:t>
      </w:r>
      <w:r>
        <w:rPr>
          <w:rFonts w:ascii="仿宋_GB2312" w:eastAsia="仿宋_GB2312"/>
          <w:sz w:val="32"/>
          <w:szCs w:val="32"/>
        </w:rPr>
        <w:t>开展后勤保障活动实际发生的各项现金流出。本项目应当根据</w:t>
      </w:r>
      <w:r>
        <w:rPr>
          <w:rFonts w:ascii="Times New Roman" w:eastAsia="仿宋_GB2312" w:hAnsi="Times New Roman"/>
          <w:sz w:val="32"/>
          <w:szCs w:val="32"/>
        </w:rPr>
        <w:t>“</w:t>
      </w:r>
      <w:r>
        <w:rPr>
          <w:rFonts w:ascii="仿宋_GB2312" w:eastAsia="仿宋_GB2312" w:hAnsi="Times New Roman" w:hint="eastAsia"/>
          <w:sz w:val="32"/>
          <w:szCs w:val="32"/>
        </w:rPr>
        <w:t>事业支出</w:t>
      </w:r>
      <w:r>
        <w:rPr>
          <w:rFonts w:ascii="Times New Roman" w:eastAsia="仿宋_GB2312" w:hAnsi="Times New Roman" w:hint="eastAsia"/>
          <w:sz w:val="32"/>
          <w:szCs w:val="32"/>
        </w:rPr>
        <w:t>——</w:t>
      </w:r>
      <w:r>
        <w:rPr>
          <w:rFonts w:ascii="仿宋_GB2312" w:eastAsia="仿宋_GB2312"/>
          <w:sz w:val="32"/>
          <w:szCs w:val="32"/>
        </w:rPr>
        <w:t>后勤保障支出</w:t>
      </w:r>
      <w:r>
        <w:rPr>
          <w:rFonts w:ascii="Times New Roman" w:eastAsia="仿宋_GB2312" w:hAnsi="Times New Roman"/>
          <w:sz w:val="32"/>
          <w:szCs w:val="32"/>
        </w:rPr>
        <w:t>”</w:t>
      </w:r>
      <w:r>
        <w:rPr>
          <w:rFonts w:ascii="仿宋_GB2312" w:eastAsia="仿宋_GB2312"/>
          <w:sz w:val="32"/>
          <w:szCs w:val="32"/>
        </w:rPr>
        <w:t>科目的本年发生额填列。</w:t>
      </w:r>
    </w:p>
    <w:p w:rsidR="00424D1F" w:rsidRDefault="00424D1F" w:rsidP="00424D1F">
      <w:pPr>
        <w:spacing w:line="360" w:lineRule="auto"/>
        <w:ind w:firstLineChars="200" w:firstLine="640"/>
        <w:rPr>
          <w:rFonts w:ascii="Times New Roman" w:eastAsia="仿宋_GB2312"/>
          <w:sz w:val="32"/>
          <w:szCs w:val="32"/>
        </w:rPr>
      </w:pPr>
      <w:r>
        <w:rPr>
          <w:rFonts w:ascii="仿宋_GB2312" w:eastAsia="仿宋_GB2312" w:hAnsi="Times New Roman" w:hint="eastAsia"/>
          <w:sz w:val="32"/>
          <w:szCs w:val="32"/>
        </w:rPr>
        <w:t>（</w:t>
      </w:r>
      <w:r>
        <w:rPr>
          <w:rFonts w:ascii="Times New Roman" w:eastAsia="仿宋_GB2312" w:hAnsi="Times New Roman"/>
          <w:sz w:val="32"/>
          <w:szCs w:val="32"/>
        </w:rPr>
        <w:t>8</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离退休支出</w:t>
      </w:r>
      <w:r>
        <w:rPr>
          <w:rFonts w:ascii="Times New Roman" w:eastAsia="仿宋_GB2312" w:hAnsi="Times New Roman"/>
          <w:sz w:val="32"/>
          <w:szCs w:val="32"/>
        </w:rPr>
        <w:t>”</w:t>
      </w:r>
      <w:r>
        <w:rPr>
          <w:rFonts w:ascii="仿宋_GB2312" w:eastAsia="仿宋_GB2312"/>
          <w:sz w:val="32"/>
          <w:szCs w:val="32"/>
        </w:rPr>
        <w:t>项目，反映高等学校本</w:t>
      </w:r>
      <w:r>
        <w:rPr>
          <w:rFonts w:ascii="仿宋_GB2312" w:eastAsia="仿宋_GB2312" w:hint="eastAsia"/>
          <w:sz w:val="32"/>
          <w:szCs w:val="32"/>
        </w:rPr>
        <w:t>年实际发生的用于</w:t>
      </w:r>
      <w:r>
        <w:rPr>
          <w:rFonts w:ascii="仿宋_GB2312" w:eastAsia="仿宋_GB2312" w:hAnsi="Times New Roman"/>
          <w:kern w:val="0"/>
          <w:sz w:val="32"/>
          <w:szCs w:val="32"/>
        </w:rPr>
        <w:t>离退休</w:t>
      </w:r>
      <w:r>
        <w:rPr>
          <w:rFonts w:ascii="仿宋_GB2312" w:eastAsia="仿宋_GB2312" w:hAnsi="Times New Roman" w:hint="eastAsia"/>
          <w:kern w:val="0"/>
          <w:sz w:val="32"/>
          <w:szCs w:val="32"/>
        </w:rPr>
        <w:t>人员</w:t>
      </w:r>
      <w:r>
        <w:rPr>
          <w:rFonts w:ascii="仿宋_GB2312" w:eastAsia="仿宋_GB2312" w:hAnsi="Times New Roman"/>
          <w:kern w:val="0"/>
          <w:sz w:val="32"/>
          <w:szCs w:val="32"/>
        </w:rPr>
        <w:t>的</w:t>
      </w:r>
      <w:r>
        <w:rPr>
          <w:rFonts w:ascii="仿宋_GB2312" w:eastAsia="仿宋_GB2312" w:hAnsi="Times New Roman" w:hint="eastAsia"/>
          <w:kern w:val="0"/>
          <w:sz w:val="32"/>
          <w:szCs w:val="32"/>
        </w:rPr>
        <w:t>各项</w:t>
      </w:r>
      <w:r>
        <w:rPr>
          <w:rFonts w:ascii="仿宋_GB2312" w:eastAsia="仿宋_GB2312"/>
          <w:sz w:val="32"/>
          <w:szCs w:val="32"/>
        </w:rPr>
        <w:t>现金流出。本项目应当根据</w:t>
      </w:r>
      <w:r>
        <w:rPr>
          <w:rFonts w:ascii="Times New Roman" w:eastAsia="仿宋_GB2312" w:hAnsi="Times New Roman"/>
          <w:sz w:val="32"/>
          <w:szCs w:val="32"/>
        </w:rPr>
        <w:t>“</w:t>
      </w:r>
      <w:r>
        <w:rPr>
          <w:rFonts w:ascii="仿宋_GB2312" w:eastAsia="仿宋_GB2312" w:hAnsi="Times New Roman" w:hint="eastAsia"/>
          <w:sz w:val="32"/>
          <w:szCs w:val="32"/>
        </w:rPr>
        <w:t>事业支出</w:t>
      </w:r>
      <w:r>
        <w:rPr>
          <w:rFonts w:ascii="Times New Roman" w:eastAsia="仿宋_GB2312" w:hAnsi="Times New Roman" w:hint="eastAsia"/>
          <w:sz w:val="32"/>
          <w:szCs w:val="32"/>
        </w:rPr>
        <w:t>——</w:t>
      </w:r>
      <w:r>
        <w:rPr>
          <w:rFonts w:ascii="仿宋_GB2312" w:eastAsia="仿宋_GB2312"/>
          <w:sz w:val="32"/>
          <w:szCs w:val="32"/>
        </w:rPr>
        <w:t>离退休支出</w:t>
      </w:r>
      <w:r>
        <w:rPr>
          <w:rFonts w:ascii="Times New Roman" w:eastAsia="仿宋_GB2312" w:hAnsi="Times New Roman"/>
          <w:sz w:val="32"/>
          <w:szCs w:val="32"/>
        </w:rPr>
        <w:t>”</w:t>
      </w:r>
      <w:r>
        <w:rPr>
          <w:rFonts w:ascii="仿宋_GB2312" w:eastAsia="仿宋_GB2312"/>
          <w:sz w:val="32"/>
          <w:szCs w:val="32"/>
        </w:rPr>
        <w:t>科目的本年发生额填列。</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hint="eastAsia"/>
          <w:sz w:val="32"/>
          <w:szCs w:val="32"/>
        </w:rPr>
        <w:t>（</w:t>
      </w:r>
      <w:r>
        <w:rPr>
          <w:rFonts w:ascii="Times New Roman" w:eastAsia="仿宋_GB2312" w:hint="eastAsia"/>
          <w:sz w:val="32"/>
          <w:szCs w:val="32"/>
        </w:rPr>
        <w:t>9</w:t>
      </w:r>
      <w:r>
        <w:rPr>
          <w:rFonts w:ascii="仿宋_GB2312" w:eastAsia="仿宋_GB2312" w:hint="eastAsia"/>
          <w:sz w:val="32"/>
          <w:szCs w:val="32"/>
        </w:rPr>
        <w:t>）“其他事业支出”项目，</w:t>
      </w:r>
      <w:r>
        <w:rPr>
          <w:rFonts w:ascii="仿宋_GB2312" w:eastAsia="仿宋_GB2312" w:hAnsi="Times New Roman" w:hint="eastAsia"/>
          <w:sz w:val="32"/>
          <w:szCs w:val="32"/>
        </w:rPr>
        <w:t>反映高等学校本年支付的除教学、科研、后勤保障、行政管理、离退休支出之外的其他各项事业支出。</w:t>
      </w:r>
      <w:r>
        <w:rPr>
          <w:rFonts w:ascii="仿宋_GB2312" w:eastAsia="仿宋_GB2312"/>
          <w:sz w:val="32"/>
          <w:szCs w:val="32"/>
        </w:rPr>
        <w:t>本项目应当根据</w:t>
      </w:r>
      <w:r>
        <w:rPr>
          <w:rFonts w:ascii="Times New Roman" w:eastAsia="仿宋_GB2312" w:hAnsi="Times New Roman"/>
          <w:sz w:val="32"/>
          <w:szCs w:val="32"/>
        </w:rPr>
        <w:t>“</w:t>
      </w:r>
      <w:r>
        <w:rPr>
          <w:rFonts w:ascii="仿宋_GB2312" w:eastAsia="仿宋_GB2312" w:hAnsi="Times New Roman" w:hint="eastAsia"/>
          <w:sz w:val="32"/>
          <w:szCs w:val="32"/>
        </w:rPr>
        <w:t>事业支出</w:t>
      </w:r>
      <w:r>
        <w:rPr>
          <w:rFonts w:ascii="Times New Roman" w:eastAsia="仿宋_GB2312" w:hAnsi="Times New Roman" w:hint="eastAsia"/>
          <w:sz w:val="32"/>
          <w:szCs w:val="32"/>
        </w:rPr>
        <w:t>——</w:t>
      </w:r>
      <w:r>
        <w:rPr>
          <w:rFonts w:ascii="仿宋_GB2312" w:eastAsia="仿宋_GB2312" w:hint="eastAsia"/>
          <w:sz w:val="32"/>
          <w:szCs w:val="32"/>
        </w:rPr>
        <w:t>其他事业</w:t>
      </w:r>
      <w:r>
        <w:rPr>
          <w:rFonts w:ascii="仿宋_GB2312" w:eastAsia="仿宋_GB2312"/>
          <w:sz w:val="32"/>
          <w:szCs w:val="32"/>
        </w:rPr>
        <w:t>支出</w:t>
      </w:r>
      <w:r>
        <w:rPr>
          <w:rFonts w:ascii="Times New Roman" w:eastAsia="仿宋_GB2312" w:hAnsi="Times New Roman"/>
          <w:sz w:val="32"/>
          <w:szCs w:val="32"/>
        </w:rPr>
        <w:t>”</w:t>
      </w:r>
      <w:r>
        <w:rPr>
          <w:rFonts w:ascii="仿宋_GB2312" w:eastAsia="仿宋_GB2312"/>
          <w:sz w:val="32"/>
          <w:szCs w:val="32"/>
        </w:rPr>
        <w:t>科目的本年发生额填列。</w:t>
      </w:r>
    </w:p>
    <w:p w:rsidR="00424D1F" w:rsidRDefault="00424D1F" w:rsidP="00424D1F">
      <w:pPr>
        <w:spacing w:line="360" w:lineRule="auto"/>
        <w:ind w:firstLineChars="200" w:firstLine="643"/>
        <w:rPr>
          <w:rFonts w:ascii="Times New Roman" w:eastAsia="仿宋_GB2312" w:hAnsi="Times New Roman"/>
          <w:b/>
          <w:bCs/>
          <w:sz w:val="32"/>
          <w:szCs w:val="32"/>
        </w:rPr>
      </w:pPr>
      <w:r>
        <w:rPr>
          <w:rFonts w:ascii="仿宋_GB2312" w:eastAsia="仿宋_GB2312"/>
          <w:b/>
          <w:bCs/>
          <w:sz w:val="32"/>
          <w:szCs w:val="32"/>
        </w:rPr>
        <w:lastRenderedPageBreak/>
        <w:t>（三）关于</w:t>
      </w:r>
      <w:r>
        <w:rPr>
          <w:rFonts w:ascii="仿宋_GB2312" w:eastAsia="仿宋_GB2312" w:hint="eastAsia"/>
          <w:b/>
          <w:bCs/>
          <w:sz w:val="32"/>
          <w:szCs w:val="32"/>
        </w:rPr>
        <w:t>校内独立核算单位</w:t>
      </w:r>
      <w:r>
        <w:rPr>
          <w:rFonts w:ascii="仿宋_GB2312" w:eastAsia="仿宋_GB2312"/>
          <w:b/>
          <w:bCs/>
          <w:sz w:val="32"/>
          <w:szCs w:val="32"/>
        </w:rPr>
        <w:t>报表编制的规定</w:t>
      </w:r>
    </w:p>
    <w:p w:rsidR="00424D1F" w:rsidRDefault="00424D1F" w:rsidP="00424D1F">
      <w:pPr>
        <w:spacing w:line="360" w:lineRule="auto"/>
        <w:ind w:firstLineChars="200" w:firstLine="640"/>
        <w:rPr>
          <w:rFonts w:ascii="Times New Roman" w:eastAsia="仿宋_GB2312"/>
          <w:sz w:val="32"/>
          <w:szCs w:val="32"/>
        </w:rPr>
      </w:pPr>
      <w:r>
        <w:rPr>
          <w:rFonts w:ascii="Times New Roman" w:eastAsia="仿宋_GB2312"/>
          <w:sz w:val="32"/>
          <w:szCs w:val="32"/>
        </w:rPr>
        <w:t>1.</w:t>
      </w:r>
      <w:r>
        <w:rPr>
          <w:rFonts w:ascii="仿宋_GB2312" w:eastAsia="仿宋_GB2312"/>
          <w:sz w:val="32"/>
          <w:szCs w:val="32"/>
        </w:rPr>
        <w:t>关于高等学校报表</w:t>
      </w:r>
      <w:r>
        <w:rPr>
          <w:rFonts w:ascii="仿宋_GB2312" w:eastAsia="仿宋_GB2312" w:hint="eastAsia"/>
          <w:sz w:val="32"/>
          <w:szCs w:val="32"/>
        </w:rPr>
        <w:t>编制</w:t>
      </w:r>
      <w:r>
        <w:rPr>
          <w:rFonts w:ascii="仿宋_GB2312" w:eastAsia="仿宋_GB2312"/>
          <w:sz w:val="32"/>
          <w:szCs w:val="32"/>
        </w:rPr>
        <w:t>的范围</w:t>
      </w:r>
    </w:p>
    <w:p w:rsidR="00424D1F" w:rsidRDefault="00424D1F" w:rsidP="00424D1F">
      <w:pPr>
        <w:spacing w:line="360" w:lineRule="auto"/>
        <w:ind w:firstLineChars="200" w:firstLine="640"/>
        <w:rPr>
          <w:rFonts w:ascii="Times New Roman" w:eastAsia="仿宋_GB2312"/>
          <w:sz w:val="32"/>
          <w:szCs w:val="32"/>
        </w:rPr>
      </w:pPr>
      <w:r>
        <w:rPr>
          <w:rFonts w:ascii="仿宋_GB2312" w:eastAsia="仿宋_GB2312"/>
          <w:sz w:val="32"/>
          <w:szCs w:val="32"/>
        </w:rPr>
        <w:t>由高等学校及其所属单位举办的校内独立核算单位，如研究院、分校、后勤部门等，</w:t>
      </w:r>
      <w:r>
        <w:rPr>
          <w:rFonts w:ascii="仿宋_GB2312" w:eastAsia="仿宋_GB2312" w:hint="eastAsia"/>
          <w:sz w:val="32"/>
          <w:szCs w:val="32"/>
        </w:rPr>
        <w:t>应当按照新</w:t>
      </w:r>
      <w:r>
        <w:rPr>
          <w:rFonts w:ascii="仿宋_GB2312" w:eastAsia="仿宋_GB2312"/>
          <w:sz w:val="32"/>
          <w:szCs w:val="32"/>
        </w:rPr>
        <w:t>制度</w:t>
      </w:r>
      <w:r>
        <w:rPr>
          <w:rFonts w:ascii="仿宋_GB2312" w:eastAsia="仿宋_GB2312" w:hint="eastAsia"/>
          <w:sz w:val="32"/>
          <w:szCs w:val="32"/>
        </w:rPr>
        <w:t>开展本单位的会计核算和报表编制工作。</w:t>
      </w:r>
    </w:p>
    <w:p w:rsidR="00424D1F" w:rsidRDefault="00424D1F" w:rsidP="00424D1F">
      <w:pPr>
        <w:spacing w:line="360" w:lineRule="auto"/>
        <w:ind w:firstLineChars="200" w:firstLine="640"/>
        <w:rPr>
          <w:rFonts w:ascii="Times New Roman" w:eastAsia="仿宋_GB2312"/>
          <w:sz w:val="32"/>
          <w:szCs w:val="32"/>
        </w:rPr>
      </w:pPr>
      <w:r>
        <w:rPr>
          <w:rFonts w:ascii="仿宋_GB2312" w:eastAsia="仿宋_GB2312" w:hint="eastAsia"/>
          <w:sz w:val="32"/>
          <w:szCs w:val="32"/>
        </w:rPr>
        <w:t>高等学校在编制年度报表时，应当将校内独立核算单位</w:t>
      </w:r>
      <w:r>
        <w:rPr>
          <w:rFonts w:ascii="仿宋_GB2312" w:eastAsia="仿宋_GB2312"/>
          <w:sz w:val="32"/>
          <w:szCs w:val="32"/>
        </w:rPr>
        <w:t>纳入</w:t>
      </w:r>
      <w:r>
        <w:rPr>
          <w:rFonts w:ascii="仿宋_GB2312" w:eastAsia="仿宋_GB2312" w:hint="eastAsia"/>
          <w:sz w:val="32"/>
          <w:szCs w:val="32"/>
        </w:rPr>
        <w:t>高等</w:t>
      </w:r>
      <w:r>
        <w:rPr>
          <w:rFonts w:ascii="仿宋_GB2312" w:eastAsia="仿宋_GB2312"/>
          <w:sz w:val="32"/>
          <w:szCs w:val="32"/>
        </w:rPr>
        <w:t>学校报表编制范围</w:t>
      </w:r>
      <w:r>
        <w:rPr>
          <w:rFonts w:ascii="仿宋_GB2312" w:eastAsia="仿宋_GB2312" w:hint="eastAsia"/>
          <w:sz w:val="32"/>
          <w:szCs w:val="32"/>
        </w:rPr>
        <w:t>。</w:t>
      </w:r>
    </w:p>
    <w:p w:rsidR="00424D1F" w:rsidRDefault="00424D1F" w:rsidP="00424D1F">
      <w:pPr>
        <w:spacing w:line="360" w:lineRule="auto"/>
        <w:ind w:firstLineChars="200" w:firstLine="640"/>
        <w:rPr>
          <w:rFonts w:ascii="Times New Roman" w:eastAsia="仿宋_GB2312"/>
          <w:sz w:val="32"/>
          <w:szCs w:val="32"/>
        </w:rPr>
      </w:pPr>
      <w:r>
        <w:rPr>
          <w:rFonts w:ascii="Times New Roman" w:eastAsia="仿宋_GB2312" w:hint="eastAsia"/>
          <w:sz w:val="32"/>
          <w:szCs w:val="32"/>
        </w:rPr>
        <w:t>2.</w:t>
      </w:r>
      <w:r>
        <w:rPr>
          <w:rFonts w:ascii="仿宋_GB2312" w:eastAsia="仿宋_GB2312" w:hint="eastAsia"/>
          <w:sz w:val="32"/>
          <w:szCs w:val="32"/>
        </w:rPr>
        <w:t>关于将校内独立核算单位会计信息纳入高等学校报表的总原则</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hint="eastAsia"/>
          <w:sz w:val="32"/>
          <w:szCs w:val="32"/>
        </w:rPr>
        <w:t>将校内独立核算单位的会计信息纳入高等学校报表时，总的原则是将校内独立核算单位的报表信息并入学校相关报表的相应项目，并抵销学校内部业务或事项对学校报表的影响</w:t>
      </w:r>
      <w:r>
        <w:rPr>
          <w:rFonts w:ascii="仿宋_GB2312" w:eastAsia="仿宋_GB2312"/>
          <w:sz w:val="32"/>
          <w:szCs w:val="32"/>
        </w:rPr>
        <w:t>。</w:t>
      </w:r>
    </w:p>
    <w:p w:rsidR="00424D1F" w:rsidRDefault="00424D1F" w:rsidP="00424D1F">
      <w:pPr>
        <w:spacing w:line="360" w:lineRule="auto"/>
        <w:ind w:firstLineChars="200" w:firstLine="640"/>
        <w:rPr>
          <w:rFonts w:ascii="Times New Roman" w:eastAsia="仿宋_GB2312"/>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sz w:val="32"/>
          <w:szCs w:val="32"/>
        </w:rPr>
        <w:t xml:space="preserve"> </w:t>
      </w:r>
      <w:r>
        <w:rPr>
          <w:rFonts w:ascii="仿宋_GB2312" w:eastAsia="仿宋_GB2312" w:hint="eastAsia"/>
          <w:sz w:val="32"/>
          <w:szCs w:val="32"/>
        </w:rPr>
        <w:t>关于</w:t>
      </w:r>
      <w:r>
        <w:rPr>
          <w:rFonts w:ascii="仿宋_GB2312" w:eastAsia="仿宋_GB2312"/>
          <w:sz w:val="32"/>
          <w:szCs w:val="32"/>
        </w:rPr>
        <w:t>具有后勤保障职能的校内独立核算单位</w:t>
      </w:r>
      <w:r>
        <w:rPr>
          <w:rFonts w:ascii="仿宋_GB2312" w:eastAsia="仿宋_GB2312" w:hint="eastAsia"/>
          <w:sz w:val="32"/>
          <w:szCs w:val="32"/>
        </w:rPr>
        <w:t>有关业务的特殊规定</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hint="eastAsia"/>
          <w:sz w:val="32"/>
          <w:szCs w:val="32"/>
        </w:rPr>
        <w:t>（</w:t>
      </w:r>
      <w:r>
        <w:rPr>
          <w:rFonts w:ascii="Times New Roman" w:eastAsia="仿宋_GB2312" w:hint="eastAsia"/>
          <w:sz w:val="32"/>
          <w:szCs w:val="32"/>
        </w:rPr>
        <w:t>1</w:t>
      </w:r>
      <w:r>
        <w:rPr>
          <w:rFonts w:ascii="仿宋_GB2312" w:eastAsia="仿宋_GB2312" w:hint="eastAsia"/>
          <w:sz w:val="32"/>
          <w:szCs w:val="32"/>
        </w:rPr>
        <w:t>）</w:t>
      </w:r>
      <w:r>
        <w:rPr>
          <w:rFonts w:ascii="仿宋_GB2312" w:eastAsia="仿宋_GB2312"/>
          <w:sz w:val="32"/>
          <w:szCs w:val="32"/>
        </w:rPr>
        <w:t>高等学校编制包含校内独立核算单位的</w:t>
      </w:r>
      <w:r>
        <w:rPr>
          <w:rFonts w:ascii="仿宋_GB2312" w:eastAsia="仿宋_GB2312" w:hint="eastAsia"/>
          <w:sz w:val="32"/>
          <w:szCs w:val="32"/>
        </w:rPr>
        <w:t>收入费用</w:t>
      </w:r>
      <w:r>
        <w:rPr>
          <w:rFonts w:ascii="仿宋_GB2312" w:eastAsia="仿宋_GB2312"/>
          <w:sz w:val="32"/>
          <w:szCs w:val="32"/>
        </w:rPr>
        <w:t>表时，对于具有后勤保障职能的校内独立核算单位，应当将其本年收入（不含从学校取得的补贴经费）、费用（不含使用学校补贴经费发生的费用）相抵后的净额计入本表中</w:t>
      </w:r>
      <w:r>
        <w:rPr>
          <w:rFonts w:ascii="Times New Roman" w:eastAsia="仿宋_GB2312" w:hAnsi="Times New Roman"/>
          <w:sz w:val="32"/>
          <w:szCs w:val="32"/>
        </w:rPr>
        <w:t>“</w:t>
      </w:r>
      <w:r>
        <w:rPr>
          <w:rFonts w:ascii="仿宋_GB2312" w:eastAsia="仿宋_GB2312"/>
          <w:sz w:val="32"/>
          <w:szCs w:val="32"/>
        </w:rPr>
        <w:t>其他收入</w:t>
      </w:r>
      <w:r>
        <w:rPr>
          <w:rFonts w:ascii="Times New Roman" w:eastAsia="仿宋_GB2312" w:hAnsi="Times New Roman"/>
          <w:sz w:val="32"/>
          <w:szCs w:val="32"/>
        </w:rPr>
        <w:t>”</w:t>
      </w:r>
      <w:r>
        <w:rPr>
          <w:rFonts w:ascii="仿宋_GB2312" w:eastAsia="仿宋_GB2312"/>
          <w:sz w:val="32"/>
          <w:szCs w:val="32"/>
        </w:rPr>
        <w:t>项目金额，并</w:t>
      </w:r>
      <w:r>
        <w:rPr>
          <w:rFonts w:ascii="仿宋_GB2312" w:eastAsia="仿宋_GB2312" w:hint="eastAsia"/>
          <w:sz w:val="32"/>
          <w:szCs w:val="32"/>
        </w:rPr>
        <w:t>单独填列于该</w:t>
      </w:r>
      <w:r>
        <w:rPr>
          <w:rFonts w:ascii="仿宋_GB2312" w:eastAsia="仿宋_GB2312"/>
          <w:sz w:val="32"/>
          <w:szCs w:val="32"/>
        </w:rPr>
        <w:t>项目下的</w:t>
      </w:r>
      <w:r>
        <w:rPr>
          <w:rFonts w:ascii="Times New Roman" w:eastAsia="仿宋_GB2312" w:hAnsi="Times New Roman"/>
          <w:sz w:val="32"/>
          <w:szCs w:val="32"/>
        </w:rPr>
        <w:t>“</w:t>
      </w:r>
      <w:r>
        <w:rPr>
          <w:rFonts w:ascii="仿宋_GB2312" w:eastAsia="仿宋_GB2312"/>
          <w:sz w:val="32"/>
          <w:szCs w:val="32"/>
        </w:rPr>
        <w:t>后勤保障单位净收入</w:t>
      </w:r>
      <w:r>
        <w:rPr>
          <w:rFonts w:ascii="Times New Roman" w:eastAsia="仿宋_GB2312" w:hAnsi="Times New Roman"/>
          <w:sz w:val="32"/>
          <w:szCs w:val="32"/>
        </w:rPr>
        <w:t>”</w:t>
      </w:r>
      <w:r>
        <w:rPr>
          <w:rFonts w:ascii="仿宋_GB2312" w:eastAsia="仿宋_GB2312" w:hint="eastAsia"/>
          <w:sz w:val="32"/>
          <w:szCs w:val="32"/>
        </w:rPr>
        <w:t>项目</w:t>
      </w:r>
      <w:r>
        <w:rPr>
          <w:rFonts w:ascii="仿宋_GB2312" w:eastAsia="仿宋_GB2312"/>
          <w:sz w:val="32"/>
          <w:szCs w:val="32"/>
        </w:rPr>
        <w:t>。如果具有后勤保障职能的全部校内独立核算单位本年收入（不含从学校取得的补贴经费）、费用（不含使用</w:t>
      </w:r>
      <w:r>
        <w:rPr>
          <w:rFonts w:ascii="仿宋_GB2312" w:eastAsia="仿宋_GB2312"/>
          <w:sz w:val="32"/>
          <w:szCs w:val="32"/>
        </w:rPr>
        <w:lastRenderedPageBreak/>
        <w:t>学校补贴经费发生的费用）相抵后的净额合计数为负数，则以</w:t>
      </w:r>
      <w:r>
        <w:rPr>
          <w:rFonts w:ascii="Times New Roman" w:eastAsia="仿宋_GB2312" w:hAnsi="Times New Roman"/>
          <w:sz w:val="32"/>
          <w:szCs w:val="32"/>
        </w:rPr>
        <w:t>“-”</w:t>
      </w:r>
      <w:r>
        <w:rPr>
          <w:rFonts w:ascii="仿宋_GB2312" w:eastAsia="仿宋_GB2312"/>
          <w:sz w:val="32"/>
          <w:szCs w:val="32"/>
        </w:rPr>
        <w:t>号填列于</w:t>
      </w:r>
      <w:r>
        <w:rPr>
          <w:rFonts w:ascii="Times New Roman" w:eastAsia="仿宋_GB2312" w:hAnsi="Times New Roman"/>
          <w:sz w:val="32"/>
          <w:szCs w:val="32"/>
        </w:rPr>
        <w:t>“</w:t>
      </w:r>
      <w:r>
        <w:rPr>
          <w:rFonts w:ascii="仿宋_GB2312" w:eastAsia="仿宋_GB2312" w:hint="eastAsia"/>
          <w:sz w:val="32"/>
          <w:szCs w:val="32"/>
        </w:rPr>
        <w:t>后勤保障单位净</w:t>
      </w:r>
      <w:r>
        <w:rPr>
          <w:rFonts w:ascii="仿宋_GB2312" w:eastAsia="仿宋_GB2312"/>
          <w:sz w:val="32"/>
          <w:szCs w:val="32"/>
        </w:rPr>
        <w:t>收入</w:t>
      </w:r>
      <w:r>
        <w:rPr>
          <w:rFonts w:ascii="Times New Roman" w:eastAsia="仿宋_GB2312" w:hAnsi="Times New Roman"/>
          <w:sz w:val="32"/>
          <w:szCs w:val="32"/>
        </w:rPr>
        <w:t>”</w:t>
      </w:r>
      <w:r>
        <w:rPr>
          <w:rFonts w:ascii="仿宋_GB2312" w:eastAsia="仿宋_GB2312"/>
          <w:sz w:val="32"/>
          <w:szCs w:val="32"/>
        </w:rPr>
        <w:t>项目。</w:t>
      </w:r>
    </w:p>
    <w:p w:rsidR="00424D1F" w:rsidRDefault="00424D1F" w:rsidP="00424D1F">
      <w:pPr>
        <w:spacing w:line="360" w:lineRule="auto"/>
        <w:ind w:firstLineChars="200" w:firstLine="640"/>
        <w:rPr>
          <w:rFonts w:ascii="Times New Roman" w:eastAsia="仿宋_GB2312"/>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2</w:t>
      </w:r>
      <w:r>
        <w:rPr>
          <w:rFonts w:ascii="仿宋_GB2312" w:eastAsia="仿宋_GB2312" w:hAnsi="Times New Roman" w:hint="eastAsia"/>
          <w:sz w:val="32"/>
          <w:szCs w:val="32"/>
        </w:rPr>
        <w:t>）</w:t>
      </w:r>
      <w:r>
        <w:rPr>
          <w:rFonts w:ascii="仿宋_GB2312" w:eastAsia="仿宋_GB2312"/>
          <w:sz w:val="32"/>
          <w:szCs w:val="32"/>
        </w:rPr>
        <w:t>高等学校编制包含校内独立核算单位的预算收入支出表时，对于具有后勤保障职能的校内独立核算单位，应当将其本年收入（不含从学校取得的补贴经费）、支出（不含使用学校补贴经费发生的支出）相抵后的净额计入本表中</w:t>
      </w:r>
      <w:r>
        <w:rPr>
          <w:rFonts w:ascii="Times New Roman" w:eastAsia="仿宋_GB2312" w:hAnsi="Times New Roman"/>
          <w:sz w:val="32"/>
          <w:szCs w:val="32"/>
        </w:rPr>
        <w:t>“</w:t>
      </w:r>
      <w:r>
        <w:rPr>
          <w:rFonts w:ascii="仿宋_GB2312" w:eastAsia="仿宋_GB2312"/>
          <w:sz w:val="32"/>
          <w:szCs w:val="32"/>
        </w:rPr>
        <w:t>其他预算收入</w:t>
      </w:r>
      <w:r>
        <w:rPr>
          <w:rFonts w:ascii="Times New Roman" w:eastAsia="仿宋_GB2312" w:hAnsi="Times New Roman"/>
          <w:sz w:val="32"/>
          <w:szCs w:val="32"/>
        </w:rPr>
        <w:t>”</w:t>
      </w:r>
      <w:r>
        <w:rPr>
          <w:rFonts w:ascii="仿宋_GB2312" w:eastAsia="仿宋_GB2312"/>
          <w:sz w:val="32"/>
          <w:szCs w:val="32"/>
        </w:rPr>
        <w:t>项目金额，并</w:t>
      </w:r>
      <w:r>
        <w:rPr>
          <w:rFonts w:ascii="仿宋_GB2312" w:eastAsia="仿宋_GB2312" w:hint="eastAsia"/>
          <w:sz w:val="32"/>
          <w:szCs w:val="32"/>
        </w:rPr>
        <w:t>单独填列于</w:t>
      </w:r>
      <w:r>
        <w:rPr>
          <w:rFonts w:ascii="仿宋_GB2312" w:eastAsia="仿宋_GB2312"/>
          <w:sz w:val="32"/>
          <w:szCs w:val="32"/>
        </w:rPr>
        <w:t>该项目下的</w:t>
      </w:r>
      <w:r>
        <w:rPr>
          <w:rFonts w:ascii="Times New Roman" w:eastAsia="仿宋_GB2312" w:hAnsi="Times New Roman"/>
          <w:sz w:val="32"/>
          <w:szCs w:val="32"/>
        </w:rPr>
        <w:t>“</w:t>
      </w:r>
      <w:r>
        <w:rPr>
          <w:rFonts w:ascii="仿宋_GB2312" w:eastAsia="仿宋_GB2312"/>
          <w:sz w:val="32"/>
          <w:szCs w:val="32"/>
        </w:rPr>
        <w:t>后勤保障单位净</w:t>
      </w:r>
      <w:r>
        <w:rPr>
          <w:rFonts w:ascii="仿宋_GB2312" w:eastAsia="仿宋_GB2312" w:hint="eastAsia"/>
          <w:sz w:val="32"/>
          <w:szCs w:val="32"/>
        </w:rPr>
        <w:t>预算</w:t>
      </w:r>
      <w:r>
        <w:rPr>
          <w:rFonts w:ascii="仿宋_GB2312" w:eastAsia="仿宋_GB2312"/>
          <w:sz w:val="32"/>
          <w:szCs w:val="32"/>
        </w:rPr>
        <w:t>收入</w:t>
      </w:r>
      <w:r>
        <w:rPr>
          <w:rFonts w:ascii="Times New Roman" w:eastAsia="仿宋_GB2312" w:hAnsi="Times New Roman"/>
          <w:sz w:val="32"/>
          <w:szCs w:val="32"/>
        </w:rPr>
        <w:t>”</w:t>
      </w:r>
      <w:r>
        <w:rPr>
          <w:rFonts w:ascii="仿宋_GB2312" w:eastAsia="仿宋_GB2312" w:hint="eastAsia"/>
          <w:sz w:val="32"/>
          <w:szCs w:val="32"/>
        </w:rPr>
        <w:t>项目</w:t>
      </w:r>
      <w:r>
        <w:rPr>
          <w:rFonts w:ascii="仿宋_GB2312" w:eastAsia="仿宋_GB2312"/>
          <w:sz w:val="32"/>
          <w:szCs w:val="32"/>
        </w:rPr>
        <w:t>。如果具有后勤保障职能的全部校内独立核算单位本年收入（不含从学校取得的补贴经费）、支出（不含使用学校补贴经费发生的支出）相抵后的净额合计数为负数，则以</w:t>
      </w:r>
      <w:r>
        <w:rPr>
          <w:rFonts w:ascii="Times New Roman" w:eastAsia="仿宋_GB2312" w:hAnsi="Times New Roman"/>
          <w:sz w:val="32"/>
          <w:szCs w:val="32"/>
        </w:rPr>
        <w:t>“-”</w:t>
      </w:r>
      <w:r>
        <w:rPr>
          <w:rFonts w:ascii="仿宋_GB2312" w:eastAsia="仿宋_GB2312"/>
          <w:sz w:val="32"/>
          <w:szCs w:val="32"/>
        </w:rPr>
        <w:t>号填列于</w:t>
      </w:r>
      <w:r>
        <w:rPr>
          <w:rFonts w:ascii="Times New Roman" w:eastAsia="仿宋_GB2312" w:hAnsi="Times New Roman"/>
          <w:sz w:val="32"/>
          <w:szCs w:val="32"/>
        </w:rPr>
        <w:t>“</w:t>
      </w:r>
      <w:r>
        <w:rPr>
          <w:rFonts w:ascii="仿宋_GB2312" w:eastAsia="仿宋_GB2312" w:hint="eastAsia"/>
          <w:sz w:val="32"/>
          <w:szCs w:val="32"/>
        </w:rPr>
        <w:t>后勤保障单位净预算</w:t>
      </w:r>
      <w:r>
        <w:rPr>
          <w:rFonts w:ascii="仿宋_GB2312" w:eastAsia="仿宋_GB2312"/>
          <w:sz w:val="32"/>
          <w:szCs w:val="32"/>
        </w:rPr>
        <w:t>收入</w:t>
      </w:r>
      <w:r>
        <w:rPr>
          <w:rFonts w:ascii="Times New Roman" w:eastAsia="仿宋_GB2312" w:hAnsi="Times New Roman"/>
          <w:sz w:val="32"/>
          <w:szCs w:val="32"/>
        </w:rPr>
        <w:t>”</w:t>
      </w:r>
      <w:r>
        <w:rPr>
          <w:rFonts w:ascii="仿宋_GB2312" w:eastAsia="仿宋_GB2312"/>
          <w:sz w:val="32"/>
          <w:szCs w:val="32"/>
        </w:rPr>
        <w:t>项目。</w:t>
      </w:r>
    </w:p>
    <w:p w:rsidR="00424D1F" w:rsidRDefault="00424D1F" w:rsidP="00424D1F">
      <w:pPr>
        <w:spacing w:line="360" w:lineRule="auto"/>
        <w:ind w:firstLineChars="200" w:firstLine="640"/>
        <w:rPr>
          <w:rFonts w:ascii="Times New Roman" w:eastAsia="仿宋_GB2312"/>
          <w:b/>
          <w:bCs/>
          <w:sz w:val="32"/>
          <w:szCs w:val="32"/>
        </w:rPr>
      </w:pPr>
      <w:r>
        <w:rPr>
          <w:rFonts w:ascii="Times New Roman" w:eastAsia="仿宋_GB2312" w:hint="eastAsia"/>
          <w:sz w:val="32"/>
          <w:szCs w:val="32"/>
        </w:rPr>
        <w:t>4.</w:t>
      </w:r>
      <w:r>
        <w:rPr>
          <w:rFonts w:ascii="仿宋_GB2312" w:eastAsia="仿宋_GB2312" w:hint="eastAsia"/>
          <w:sz w:val="32"/>
          <w:szCs w:val="32"/>
        </w:rPr>
        <w:t>关于将校内独立核算单位会计信息纳入高等学校财务报表情况的披露</w:t>
      </w:r>
    </w:p>
    <w:p w:rsidR="00424D1F" w:rsidRDefault="00424D1F" w:rsidP="00424D1F">
      <w:pPr>
        <w:spacing w:line="360" w:lineRule="auto"/>
        <w:ind w:firstLineChars="200" w:firstLine="640"/>
        <w:rPr>
          <w:rFonts w:ascii="Times New Roman" w:eastAsia="仿宋_GB2312"/>
          <w:sz w:val="32"/>
          <w:szCs w:val="32"/>
        </w:rPr>
      </w:pPr>
      <w:r>
        <w:rPr>
          <w:rFonts w:ascii="仿宋_GB2312" w:eastAsia="仿宋_GB2312" w:hint="eastAsia"/>
          <w:sz w:val="32"/>
          <w:szCs w:val="32"/>
        </w:rPr>
        <w:t>高等学校应当在年度财务报表附注中提供将校内独立核算单位财务会计信息纳入学校财务报表情况的说明，包括将校内独立核算单位资产、负债和净资产并入学校资产负债表时对内部业务或事项抵销处理的情况，具有后勤保障职能的各校内独立核算单位本年收入、费用情况，将不具有后勤保障职能的其他校内独立核算单位的收入、费用并入学校收入费用表时对内部业务或事项抵销处理的情况。</w:t>
      </w:r>
    </w:p>
    <w:p w:rsidR="00424D1F" w:rsidRDefault="00424D1F" w:rsidP="00424D1F">
      <w:pPr>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高等学校在编制年度预算会计报表时，可参照上述规定，以适当形式提供将校内独立核算单位预算会计信息纳入高</w:t>
      </w:r>
      <w:r>
        <w:rPr>
          <w:rFonts w:ascii="仿宋" w:eastAsia="仿宋" w:hAnsi="仿宋" w:hint="eastAsia"/>
          <w:kern w:val="0"/>
          <w:sz w:val="32"/>
          <w:szCs w:val="32"/>
        </w:rPr>
        <w:lastRenderedPageBreak/>
        <w:t>等学校预算会计报表的说明。</w:t>
      </w:r>
    </w:p>
    <w:p w:rsidR="00424D1F" w:rsidRDefault="00424D1F" w:rsidP="00424D1F">
      <w:pPr>
        <w:spacing w:line="360" w:lineRule="auto"/>
        <w:ind w:firstLineChars="200" w:firstLine="640"/>
        <w:rPr>
          <w:rFonts w:ascii="黑体" w:eastAsia="黑体" w:hAnsi="黑体" w:hint="eastAsia"/>
          <w:sz w:val="32"/>
          <w:szCs w:val="32"/>
        </w:rPr>
      </w:pPr>
      <w:r>
        <w:rPr>
          <w:rFonts w:ascii="黑体" w:eastAsia="黑体" w:hAnsi="黑体" w:hint="eastAsia"/>
          <w:sz w:val="32"/>
          <w:szCs w:val="32"/>
        </w:rPr>
        <w:t>三、关于留本基金的会计处理</w:t>
      </w:r>
    </w:p>
    <w:p w:rsidR="00424D1F" w:rsidRDefault="00424D1F" w:rsidP="00424D1F">
      <w:pPr>
        <w:spacing w:line="360" w:lineRule="auto"/>
        <w:ind w:firstLineChars="200" w:firstLine="643"/>
        <w:rPr>
          <w:rFonts w:ascii="Times New Roman" w:eastAsia="仿宋_GB2312" w:hAnsi="Times New Roman" w:hint="eastAsia"/>
          <w:b/>
          <w:bCs/>
          <w:sz w:val="32"/>
          <w:szCs w:val="32"/>
        </w:rPr>
      </w:pPr>
      <w:r>
        <w:rPr>
          <w:rFonts w:ascii="仿宋_GB2312" w:eastAsia="仿宋_GB2312"/>
          <w:b/>
          <w:bCs/>
          <w:sz w:val="32"/>
          <w:szCs w:val="32"/>
        </w:rPr>
        <w:t>（一）</w:t>
      </w:r>
      <w:r>
        <w:rPr>
          <w:rFonts w:ascii="仿宋_GB2312" w:eastAsia="仿宋_GB2312" w:hint="eastAsia"/>
          <w:b/>
          <w:bCs/>
          <w:sz w:val="32"/>
          <w:szCs w:val="32"/>
        </w:rPr>
        <w:t>会计</w:t>
      </w:r>
      <w:r>
        <w:rPr>
          <w:rFonts w:ascii="仿宋_GB2312" w:eastAsia="仿宋_GB2312"/>
          <w:b/>
          <w:bCs/>
          <w:sz w:val="32"/>
          <w:szCs w:val="32"/>
        </w:rPr>
        <w:t>科目设置</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hint="eastAsia"/>
          <w:sz w:val="32"/>
          <w:szCs w:val="32"/>
        </w:rPr>
        <w:t>高等学校应当</w:t>
      </w:r>
      <w:r>
        <w:rPr>
          <w:rFonts w:ascii="仿宋_GB2312" w:eastAsia="仿宋_GB2312"/>
          <w:sz w:val="32"/>
          <w:szCs w:val="32"/>
        </w:rPr>
        <w:t>在</w:t>
      </w:r>
      <w:r>
        <w:rPr>
          <w:rFonts w:ascii="Times New Roman" w:eastAsia="仿宋_GB2312" w:hAnsi="Times New Roman"/>
          <w:sz w:val="32"/>
          <w:szCs w:val="32"/>
        </w:rPr>
        <w:t>“3101</w:t>
      </w:r>
      <w:r>
        <w:rPr>
          <w:rFonts w:ascii="仿宋_GB2312" w:eastAsia="仿宋_GB2312"/>
          <w:sz w:val="32"/>
          <w:szCs w:val="32"/>
        </w:rPr>
        <w:t>专用基金</w:t>
      </w:r>
      <w:r>
        <w:rPr>
          <w:rFonts w:ascii="Times New Roman" w:eastAsia="仿宋_GB2312" w:hAnsi="Times New Roman"/>
          <w:sz w:val="32"/>
          <w:szCs w:val="32"/>
        </w:rPr>
        <w:t>”</w:t>
      </w:r>
      <w:r>
        <w:rPr>
          <w:rFonts w:ascii="仿宋_GB2312" w:eastAsia="仿宋_GB2312"/>
          <w:sz w:val="32"/>
          <w:szCs w:val="32"/>
        </w:rPr>
        <w:t>科目下设置</w:t>
      </w:r>
      <w:r>
        <w:rPr>
          <w:rFonts w:ascii="Times New Roman" w:eastAsia="仿宋_GB2312" w:hAnsi="Times New Roman"/>
          <w:sz w:val="32"/>
          <w:szCs w:val="32"/>
        </w:rPr>
        <w:t>“</w:t>
      </w:r>
      <w:r>
        <w:rPr>
          <w:rFonts w:ascii="仿宋_GB2312" w:eastAsia="仿宋_GB2312"/>
          <w:sz w:val="32"/>
          <w:szCs w:val="32"/>
        </w:rPr>
        <w:t>留本基金</w:t>
      </w:r>
      <w:r>
        <w:rPr>
          <w:rFonts w:ascii="Times New Roman" w:eastAsia="仿宋_GB2312" w:hAnsi="Times New Roman"/>
          <w:sz w:val="32"/>
          <w:szCs w:val="32"/>
        </w:rPr>
        <w:t>”</w:t>
      </w:r>
      <w:r>
        <w:rPr>
          <w:rFonts w:ascii="仿宋_GB2312" w:eastAsia="仿宋_GB2312" w:hAnsi="Times New Roman" w:hint="eastAsia"/>
          <w:sz w:val="32"/>
          <w:szCs w:val="32"/>
        </w:rPr>
        <w:t>明细</w:t>
      </w:r>
      <w:r>
        <w:rPr>
          <w:rFonts w:ascii="仿宋_GB2312" w:eastAsia="仿宋_GB2312"/>
          <w:sz w:val="32"/>
          <w:szCs w:val="32"/>
        </w:rPr>
        <w:t>科目，核算高等学校使用捐赠资金建立的具有永久性保留本金或在一定时期内保留本金的限定性基金。</w:t>
      </w:r>
      <w:r>
        <w:rPr>
          <w:rFonts w:ascii="仿宋_GB2312" w:eastAsia="仿宋_GB2312" w:hint="eastAsia"/>
          <w:sz w:val="32"/>
          <w:szCs w:val="32"/>
        </w:rPr>
        <w:t>高等学校如有两个以上留本基金，应当按照每个留本基金设置明细科目进行核算。</w:t>
      </w:r>
      <w:r>
        <w:rPr>
          <w:rFonts w:ascii="仿宋_GB2312" w:eastAsia="仿宋_GB2312"/>
          <w:sz w:val="32"/>
          <w:szCs w:val="32"/>
        </w:rPr>
        <w:t>在每个留本基金明细科目下还应当设置</w:t>
      </w:r>
      <w:r>
        <w:rPr>
          <w:rFonts w:ascii="Times New Roman" w:eastAsia="仿宋_GB2312" w:hAnsi="Times New Roman"/>
          <w:sz w:val="32"/>
          <w:szCs w:val="32"/>
        </w:rPr>
        <w:t>“</w:t>
      </w:r>
      <w:r>
        <w:rPr>
          <w:rFonts w:ascii="仿宋_GB2312" w:eastAsia="仿宋_GB2312"/>
          <w:sz w:val="32"/>
          <w:szCs w:val="32"/>
        </w:rPr>
        <w:t>本金</w:t>
      </w:r>
      <w:r>
        <w:rPr>
          <w:rFonts w:ascii="Times New Roman" w:eastAsia="仿宋_GB2312" w:hAnsi="Times New Roman"/>
          <w:sz w:val="32"/>
          <w:szCs w:val="32"/>
        </w:rPr>
        <w:t>”</w:t>
      </w:r>
      <w:r>
        <w:rPr>
          <w:rFonts w:ascii="仿宋_GB2312" w:eastAsia="仿宋_GB2312"/>
          <w:sz w:val="32"/>
          <w:szCs w:val="32"/>
        </w:rPr>
        <w:t>和</w:t>
      </w:r>
      <w:r>
        <w:rPr>
          <w:rFonts w:ascii="Times New Roman" w:eastAsia="仿宋_GB2312" w:hAnsi="Times New Roman"/>
          <w:sz w:val="32"/>
          <w:szCs w:val="32"/>
        </w:rPr>
        <w:t>“</w:t>
      </w:r>
      <w:r>
        <w:rPr>
          <w:rFonts w:ascii="仿宋_GB2312" w:eastAsia="仿宋_GB2312"/>
          <w:sz w:val="32"/>
          <w:szCs w:val="32"/>
        </w:rPr>
        <w:t>收益</w:t>
      </w:r>
      <w:r>
        <w:rPr>
          <w:rFonts w:ascii="Times New Roman" w:eastAsia="仿宋_GB2312" w:hAnsi="Times New Roman"/>
          <w:sz w:val="32"/>
          <w:szCs w:val="32"/>
        </w:rPr>
        <w:t>”</w:t>
      </w:r>
      <w:r>
        <w:rPr>
          <w:rFonts w:ascii="仿宋_GB2312" w:eastAsia="仿宋_GB2312"/>
          <w:sz w:val="32"/>
          <w:szCs w:val="32"/>
        </w:rPr>
        <w:t>明细科目；在</w:t>
      </w:r>
      <w:r>
        <w:rPr>
          <w:rFonts w:ascii="Times New Roman" w:eastAsia="仿宋_GB2312" w:hAnsi="Times New Roman"/>
          <w:sz w:val="32"/>
          <w:szCs w:val="32"/>
        </w:rPr>
        <w:t>“</w:t>
      </w:r>
      <w:r>
        <w:rPr>
          <w:rFonts w:ascii="仿宋_GB2312" w:eastAsia="仿宋_GB2312"/>
          <w:sz w:val="32"/>
          <w:szCs w:val="32"/>
        </w:rPr>
        <w:t>本金</w:t>
      </w:r>
      <w:r>
        <w:rPr>
          <w:rFonts w:ascii="Times New Roman" w:eastAsia="仿宋_GB2312" w:hAnsi="Times New Roman"/>
          <w:sz w:val="32"/>
          <w:szCs w:val="32"/>
        </w:rPr>
        <w:t>”</w:t>
      </w:r>
      <w:r>
        <w:rPr>
          <w:rFonts w:ascii="仿宋_GB2312" w:eastAsia="仿宋_GB2312"/>
          <w:sz w:val="32"/>
          <w:szCs w:val="32"/>
        </w:rPr>
        <w:t>明细科目下，还应当设置</w:t>
      </w:r>
      <w:r>
        <w:rPr>
          <w:rFonts w:ascii="Times New Roman" w:eastAsia="仿宋_GB2312" w:hAnsi="Times New Roman"/>
          <w:sz w:val="32"/>
          <w:szCs w:val="32"/>
        </w:rPr>
        <w:t>“</w:t>
      </w:r>
      <w:r>
        <w:rPr>
          <w:rFonts w:ascii="仿宋_GB2312" w:eastAsia="仿宋_GB2312"/>
          <w:sz w:val="32"/>
          <w:szCs w:val="32"/>
        </w:rPr>
        <w:t>已投资</w:t>
      </w:r>
      <w:r>
        <w:rPr>
          <w:rFonts w:ascii="Times New Roman" w:eastAsia="仿宋_GB2312" w:hAnsi="Times New Roman"/>
          <w:sz w:val="32"/>
          <w:szCs w:val="32"/>
        </w:rPr>
        <w:t>”</w:t>
      </w:r>
      <w:r>
        <w:rPr>
          <w:rFonts w:ascii="仿宋_GB2312" w:eastAsia="仿宋_GB2312"/>
          <w:sz w:val="32"/>
          <w:szCs w:val="32"/>
        </w:rPr>
        <w:t>和</w:t>
      </w:r>
      <w:r>
        <w:rPr>
          <w:rFonts w:ascii="Times New Roman" w:eastAsia="仿宋_GB2312" w:hAnsi="Times New Roman"/>
          <w:sz w:val="32"/>
          <w:szCs w:val="32"/>
        </w:rPr>
        <w:t>“</w:t>
      </w:r>
      <w:r>
        <w:rPr>
          <w:rFonts w:ascii="仿宋_GB2312" w:eastAsia="仿宋_GB2312"/>
          <w:sz w:val="32"/>
          <w:szCs w:val="32"/>
        </w:rPr>
        <w:t>未投资</w:t>
      </w:r>
      <w:r>
        <w:rPr>
          <w:rFonts w:ascii="Times New Roman" w:eastAsia="仿宋_GB2312" w:hAnsi="Times New Roman"/>
          <w:sz w:val="32"/>
          <w:szCs w:val="32"/>
        </w:rPr>
        <w:t>”</w:t>
      </w:r>
      <w:r>
        <w:rPr>
          <w:rFonts w:ascii="仿宋_GB2312" w:eastAsia="仿宋_GB2312"/>
          <w:sz w:val="32"/>
          <w:szCs w:val="32"/>
        </w:rPr>
        <w:t>两个明细科目。</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hint="eastAsia"/>
          <w:sz w:val="32"/>
          <w:szCs w:val="32"/>
        </w:rPr>
        <w:t>高等学校应当</w:t>
      </w:r>
      <w:r>
        <w:rPr>
          <w:rFonts w:ascii="仿宋_GB2312" w:eastAsia="仿宋_GB2312"/>
          <w:sz w:val="32"/>
          <w:szCs w:val="32"/>
        </w:rPr>
        <w:t>在</w:t>
      </w:r>
      <w:r>
        <w:rPr>
          <w:rFonts w:ascii="Times New Roman" w:eastAsia="仿宋_GB2312" w:hAnsi="Times New Roman"/>
          <w:sz w:val="32"/>
          <w:szCs w:val="32"/>
        </w:rPr>
        <w:t>“</w:t>
      </w:r>
      <w:r>
        <w:rPr>
          <w:rFonts w:ascii="Times New Roman" w:eastAsia="仿宋_GB2312" w:hAnsi="Times New Roman" w:hint="eastAsia"/>
          <w:sz w:val="32"/>
          <w:szCs w:val="32"/>
        </w:rPr>
        <w:t xml:space="preserve">1218 </w:t>
      </w:r>
      <w:r>
        <w:rPr>
          <w:rFonts w:ascii="仿宋_GB2312" w:eastAsia="仿宋_GB2312" w:hAnsi="Times New Roman" w:hint="eastAsia"/>
          <w:sz w:val="32"/>
          <w:szCs w:val="32"/>
        </w:rPr>
        <w:t>其他应收款</w:t>
      </w:r>
      <w:r>
        <w:rPr>
          <w:rFonts w:ascii="Times New Roman" w:eastAsia="仿宋_GB2312" w:hAnsi="Times New Roman"/>
          <w:sz w:val="32"/>
          <w:szCs w:val="32"/>
        </w:rPr>
        <w:t>”</w:t>
      </w:r>
      <w:r>
        <w:rPr>
          <w:rFonts w:ascii="仿宋_GB2312" w:eastAsia="仿宋_GB2312"/>
          <w:sz w:val="32"/>
          <w:szCs w:val="32"/>
        </w:rPr>
        <w:t>科目下设置</w:t>
      </w:r>
      <w:r>
        <w:rPr>
          <w:rFonts w:ascii="Times New Roman" w:eastAsia="仿宋_GB2312" w:hAnsi="Times New Roman"/>
          <w:sz w:val="32"/>
          <w:szCs w:val="32"/>
        </w:rPr>
        <w:t>“</w:t>
      </w:r>
      <w:r>
        <w:rPr>
          <w:rFonts w:ascii="仿宋_GB2312" w:eastAsia="仿宋_GB2312" w:hAnsi="Times New Roman" w:hint="eastAsia"/>
          <w:sz w:val="32"/>
          <w:szCs w:val="32"/>
        </w:rPr>
        <w:t>留本基金</w:t>
      </w:r>
      <w:r>
        <w:rPr>
          <w:rFonts w:ascii="仿宋_GB2312" w:eastAsia="仿宋_GB2312"/>
          <w:sz w:val="32"/>
          <w:szCs w:val="32"/>
        </w:rPr>
        <w:t>委托投资</w:t>
      </w:r>
      <w:r>
        <w:rPr>
          <w:rFonts w:ascii="Times New Roman" w:eastAsia="仿宋_GB2312" w:hAnsi="Times New Roman"/>
          <w:sz w:val="32"/>
          <w:szCs w:val="32"/>
        </w:rPr>
        <w:t>”</w:t>
      </w:r>
      <w:r>
        <w:rPr>
          <w:rFonts w:ascii="仿宋_GB2312" w:eastAsia="仿宋_GB2312" w:hint="eastAsia"/>
          <w:sz w:val="32"/>
          <w:szCs w:val="32"/>
        </w:rPr>
        <w:t>明细</w:t>
      </w:r>
      <w:r>
        <w:rPr>
          <w:rFonts w:ascii="仿宋_GB2312" w:eastAsia="仿宋_GB2312"/>
          <w:sz w:val="32"/>
          <w:szCs w:val="32"/>
        </w:rPr>
        <w:t>科目，核算高等学校将留本基金委托给基金会进行的投资。</w:t>
      </w:r>
    </w:p>
    <w:p w:rsidR="00424D1F" w:rsidRDefault="00424D1F" w:rsidP="00424D1F">
      <w:pPr>
        <w:spacing w:line="360" w:lineRule="auto"/>
        <w:ind w:firstLineChars="200" w:firstLine="643"/>
        <w:rPr>
          <w:rFonts w:ascii="Times New Roman" w:eastAsia="仿宋_GB2312" w:hAnsi="Times New Roman"/>
          <w:sz w:val="32"/>
          <w:szCs w:val="32"/>
        </w:rPr>
      </w:pPr>
      <w:r>
        <w:rPr>
          <w:rFonts w:ascii="仿宋_GB2312" w:eastAsia="仿宋_GB2312"/>
          <w:b/>
          <w:bCs/>
          <w:sz w:val="32"/>
          <w:szCs w:val="32"/>
        </w:rPr>
        <w:t>（二）主要账务处理</w:t>
      </w:r>
      <w:r>
        <w:rPr>
          <w:rFonts w:ascii="仿宋_GB2312" w:eastAsia="仿宋_GB2312"/>
          <w:sz w:val="32"/>
          <w:szCs w:val="32"/>
        </w:rPr>
        <w:t>（假设只有一个留本基金）</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hint="eastAsia"/>
          <w:sz w:val="32"/>
          <w:szCs w:val="32"/>
        </w:rPr>
        <w:t>高等学校</w:t>
      </w:r>
      <w:r>
        <w:rPr>
          <w:rFonts w:ascii="仿宋_GB2312" w:eastAsia="仿宋_GB2312"/>
          <w:sz w:val="32"/>
          <w:szCs w:val="32"/>
        </w:rPr>
        <w:t>形成留本基金时，根据取得的留本基金数额，借记</w:t>
      </w:r>
      <w:r>
        <w:rPr>
          <w:rFonts w:ascii="Times New Roman" w:eastAsia="仿宋_GB2312" w:hAnsi="Times New Roman"/>
          <w:sz w:val="32"/>
          <w:szCs w:val="32"/>
        </w:rPr>
        <w:t>“</w:t>
      </w:r>
      <w:r>
        <w:rPr>
          <w:rFonts w:ascii="仿宋_GB2312" w:eastAsia="仿宋_GB2312"/>
          <w:sz w:val="32"/>
          <w:szCs w:val="32"/>
        </w:rPr>
        <w:t>银行存款</w:t>
      </w:r>
      <w:r>
        <w:rPr>
          <w:rFonts w:ascii="Times New Roman" w:eastAsia="仿宋_GB2312" w:hAnsi="Times New Roman"/>
          <w:sz w:val="32"/>
          <w:szCs w:val="32"/>
        </w:rPr>
        <w:t>”</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专用基金</w:t>
      </w:r>
      <w:r>
        <w:rPr>
          <w:rFonts w:ascii="Times New Roman" w:eastAsia="仿宋_GB2312" w:hAnsi="Times New Roman"/>
          <w:sz w:val="32"/>
          <w:szCs w:val="32"/>
        </w:rPr>
        <w:t>——</w:t>
      </w:r>
      <w:r>
        <w:rPr>
          <w:rFonts w:ascii="仿宋_GB2312" w:eastAsia="仿宋_GB2312"/>
          <w:sz w:val="32"/>
          <w:szCs w:val="32"/>
        </w:rPr>
        <w:t>留本基金</w:t>
      </w:r>
      <w:r>
        <w:rPr>
          <w:rFonts w:ascii="Times New Roman" w:eastAsia="仿宋_GB2312" w:hAnsi="Times New Roman"/>
          <w:sz w:val="32"/>
          <w:szCs w:val="32"/>
        </w:rPr>
        <w:t>——</w:t>
      </w:r>
      <w:r>
        <w:rPr>
          <w:rFonts w:ascii="仿宋_GB2312" w:eastAsia="仿宋_GB2312"/>
          <w:sz w:val="32"/>
          <w:szCs w:val="32"/>
        </w:rPr>
        <w:t>本金</w:t>
      </w:r>
      <w:r>
        <w:rPr>
          <w:rFonts w:ascii="Times New Roman" w:eastAsia="仿宋_GB2312" w:hAnsi="Times New Roman"/>
          <w:sz w:val="32"/>
          <w:szCs w:val="32"/>
        </w:rPr>
        <w:t>——</w:t>
      </w:r>
      <w:r>
        <w:rPr>
          <w:rFonts w:ascii="仿宋_GB2312" w:eastAsia="仿宋_GB2312"/>
          <w:sz w:val="32"/>
          <w:szCs w:val="32"/>
        </w:rPr>
        <w:t>未投资</w:t>
      </w:r>
      <w:r>
        <w:rPr>
          <w:rFonts w:ascii="Times New Roman" w:eastAsia="仿宋_GB2312" w:hAnsi="Times New Roman"/>
          <w:sz w:val="32"/>
          <w:szCs w:val="32"/>
        </w:rPr>
        <w:t>”</w:t>
      </w:r>
      <w:r>
        <w:rPr>
          <w:rFonts w:ascii="仿宋_GB2312" w:eastAsia="仿宋_GB2312"/>
          <w:sz w:val="32"/>
          <w:szCs w:val="32"/>
        </w:rPr>
        <w:t>科目。</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sz w:val="32"/>
          <w:szCs w:val="32"/>
        </w:rPr>
        <w:t>高等学校委托基金会进行投资</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hint="eastAsia"/>
          <w:sz w:val="32"/>
          <w:szCs w:val="32"/>
        </w:rPr>
        <w:t>（</w:t>
      </w:r>
      <w:r>
        <w:rPr>
          <w:rFonts w:ascii="Times New Roman" w:eastAsia="仿宋_GB2312" w:hAnsi="Times New Roman"/>
          <w:sz w:val="32"/>
          <w:szCs w:val="32"/>
        </w:rPr>
        <w:t>1</w:t>
      </w:r>
      <w:r>
        <w:rPr>
          <w:rFonts w:ascii="仿宋_GB2312" w:eastAsia="仿宋_GB2312" w:hint="eastAsia"/>
          <w:sz w:val="32"/>
          <w:szCs w:val="32"/>
        </w:rPr>
        <w:t>）投资时，按照转给基金会的留本基金数额，借记</w:t>
      </w:r>
      <w:r>
        <w:rPr>
          <w:rFonts w:ascii="Times New Roman" w:eastAsia="仿宋_GB2312" w:hAnsi="Times New Roman"/>
          <w:sz w:val="32"/>
          <w:szCs w:val="32"/>
        </w:rPr>
        <w:t>“</w:t>
      </w:r>
      <w:r>
        <w:rPr>
          <w:rFonts w:ascii="仿宋_GB2312" w:eastAsia="仿宋_GB2312" w:hint="eastAsia"/>
          <w:sz w:val="32"/>
          <w:szCs w:val="32"/>
        </w:rPr>
        <w:t>其他应收款</w:t>
      </w:r>
      <w:r>
        <w:rPr>
          <w:rFonts w:ascii="Times New Roman" w:eastAsia="仿宋_GB2312" w:hAnsi="Times New Roman"/>
          <w:sz w:val="32"/>
          <w:szCs w:val="32"/>
        </w:rPr>
        <w:t>——</w:t>
      </w:r>
      <w:r>
        <w:rPr>
          <w:rFonts w:ascii="仿宋_GB2312" w:eastAsia="仿宋_GB2312" w:hAnsi="Times New Roman" w:hint="eastAsia"/>
          <w:sz w:val="32"/>
          <w:szCs w:val="32"/>
        </w:rPr>
        <w:t>留本基金</w:t>
      </w:r>
      <w:r>
        <w:rPr>
          <w:rFonts w:ascii="仿宋_GB2312" w:eastAsia="仿宋_GB2312" w:hint="eastAsia"/>
          <w:sz w:val="32"/>
          <w:szCs w:val="32"/>
        </w:rPr>
        <w:t>委托投资</w:t>
      </w:r>
      <w:r>
        <w:rPr>
          <w:rFonts w:ascii="Times New Roman" w:eastAsia="仿宋_GB2312" w:hAnsi="Times New Roman"/>
          <w:sz w:val="32"/>
          <w:szCs w:val="32"/>
        </w:rPr>
        <w:t>”</w:t>
      </w:r>
      <w:r>
        <w:rPr>
          <w:rFonts w:ascii="仿宋_GB2312" w:eastAsia="仿宋_GB2312" w:hint="eastAsia"/>
          <w:sz w:val="32"/>
          <w:szCs w:val="32"/>
        </w:rPr>
        <w:t>科目，</w:t>
      </w:r>
      <w:r>
        <w:rPr>
          <w:rFonts w:ascii="仿宋_GB2312" w:eastAsia="仿宋_GB2312"/>
          <w:sz w:val="32"/>
          <w:szCs w:val="32"/>
        </w:rPr>
        <w:t>贷记</w:t>
      </w:r>
      <w:r>
        <w:rPr>
          <w:rFonts w:ascii="Times New Roman" w:eastAsia="仿宋_GB2312" w:hAnsi="Times New Roman"/>
          <w:sz w:val="32"/>
          <w:szCs w:val="32"/>
        </w:rPr>
        <w:t>“</w:t>
      </w:r>
      <w:r>
        <w:rPr>
          <w:rFonts w:ascii="仿宋_GB2312" w:eastAsia="仿宋_GB2312"/>
          <w:sz w:val="32"/>
          <w:szCs w:val="32"/>
        </w:rPr>
        <w:t>银行存款</w:t>
      </w:r>
      <w:r>
        <w:rPr>
          <w:rFonts w:ascii="Times New Roman" w:eastAsia="仿宋_GB2312" w:hAnsi="Times New Roman"/>
          <w:sz w:val="32"/>
          <w:szCs w:val="32"/>
        </w:rPr>
        <w:t>”</w:t>
      </w:r>
      <w:r>
        <w:rPr>
          <w:rFonts w:ascii="仿宋_GB2312" w:eastAsia="仿宋_GB2312"/>
          <w:sz w:val="32"/>
          <w:szCs w:val="32"/>
        </w:rPr>
        <w:t>科目；同时，按照相同的金额，借记</w:t>
      </w:r>
      <w:r>
        <w:rPr>
          <w:rFonts w:ascii="Times New Roman" w:eastAsia="仿宋_GB2312" w:hAnsi="Times New Roman"/>
          <w:sz w:val="32"/>
          <w:szCs w:val="32"/>
        </w:rPr>
        <w:t>“</w:t>
      </w:r>
      <w:r>
        <w:rPr>
          <w:rFonts w:ascii="仿宋_GB2312" w:eastAsia="仿宋_GB2312"/>
          <w:sz w:val="32"/>
          <w:szCs w:val="32"/>
        </w:rPr>
        <w:t>专用基金</w:t>
      </w:r>
      <w:r>
        <w:rPr>
          <w:rFonts w:ascii="Times New Roman" w:eastAsia="仿宋_GB2312" w:hAnsi="Times New Roman"/>
          <w:sz w:val="32"/>
          <w:szCs w:val="32"/>
        </w:rPr>
        <w:t>——</w:t>
      </w:r>
      <w:r>
        <w:rPr>
          <w:rFonts w:ascii="仿宋_GB2312" w:eastAsia="仿宋_GB2312"/>
          <w:sz w:val="32"/>
          <w:szCs w:val="32"/>
        </w:rPr>
        <w:t>留本基金</w:t>
      </w:r>
      <w:r>
        <w:rPr>
          <w:rFonts w:ascii="Times New Roman" w:eastAsia="仿宋_GB2312" w:hAnsi="Times New Roman"/>
          <w:sz w:val="32"/>
          <w:szCs w:val="32"/>
        </w:rPr>
        <w:t>——</w:t>
      </w:r>
      <w:r>
        <w:rPr>
          <w:rFonts w:ascii="仿宋_GB2312" w:eastAsia="仿宋_GB2312"/>
          <w:sz w:val="32"/>
          <w:szCs w:val="32"/>
        </w:rPr>
        <w:t>本金</w:t>
      </w:r>
      <w:r>
        <w:rPr>
          <w:rFonts w:ascii="Times New Roman" w:eastAsia="仿宋_GB2312" w:hAnsi="Times New Roman"/>
          <w:sz w:val="32"/>
          <w:szCs w:val="32"/>
        </w:rPr>
        <w:t>——</w:t>
      </w:r>
      <w:r>
        <w:rPr>
          <w:rFonts w:ascii="仿宋_GB2312" w:eastAsia="仿宋_GB2312"/>
          <w:sz w:val="32"/>
          <w:szCs w:val="32"/>
        </w:rPr>
        <w:t>未投资</w:t>
      </w:r>
      <w:r>
        <w:rPr>
          <w:rFonts w:ascii="Times New Roman" w:eastAsia="仿宋_GB2312" w:hAnsi="Times New Roman"/>
          <w:sz w:val="32"/>
          <w:szCs w:val="32"/>
        </w:rPr>
        <w:t>”</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专用基金</w:t>
      </w:r>
      <w:r>
        <w:rPr>
          <w:rFonts w:ascii="Times New Roman" w:eastAsia="仿宋_GB2312" w:hAnsi="Times New Roman"/>
          <w:sz w:val="32"/>
          <w:szCs w:val="32"/>
        </w:rPr>
        <w:t>——</w:t>
      </w:r>
      <w:r>
        <w:rPr>
          <w:rFonts w:ascii="仿宋_GB2312" w:eastAsia="仿宋_GB2312"/>
          <w:sz w:val="32"/>
          <w:szCs w:val="32"/>
        </w:rPr>
        <w:t>留本基金</w:t>
      </w:r>
      <w:r>
        <w:rPr>
          <w:rFonts w:ascii="Times New Roman" w:eastAsia="仿宋_GB2312" w:hAnsi="Times New Roman"/>
          <w:sz w:val="32"/>
          <w:szCs w:val="32"/>
        </w:rPr>
        <w:t>——</w:t>
      </w:r>
      <w:r>
        <w:rPr>
          <w:rFonts w:ascii="仿宋_GB2312" w:eastAsia="仿宋_GB2312"/>
          <w:sz w:val="32"/>
          <w:szCs w:val="32"/>
        </w:rPr>
        <w:t>本金</w:t>
      </w:r>
      <w:r>
        <w:rPr>
          <w:rFonts w:ascii="Times New Roman" w:eastAsia="仿宋_GB2312" w:hAnsi="Times New Roman"/>
          <w:sz w:val="32"/>
          <w:szCs w:val="32"/>
        </w:rPr>
        <w:lastRenderedPageBreak/>
        <w:t>——</w:t>
      </w:r>
      <w:r>
        <w:rPr>
          <w:rFonts w:ascii="仿宋_GB2312" w:eastAsia="仿宋_GB2312"/>
          <w:sz w:val="32"/>
          <w:szCs w:val="32"/>
        </w:rPr>
        <w:t>已投资</w:t>
      </w:r>
      <w:r>
        <w:rPr>
          <w:rFonts w:ascii="Times New Roman" w:eastAsia="仿宋_GB2312" w:hAnsi="Times New Roman"/>
          <w:sz w:val="32"/>
          <w:szCs w:val="32"/>
        </w:rPr>
        <w:t>”</w:t>
      </w:r>
      <w:r>
        <w:rPr>
          <w:rFonts w:ascii="仿宋_GB2312" w:eastAsia="仿宋_GB2312"/>
          <w:sz w:val="32"/>
          <w:szCs w:val="32"/>
        </w:rPr>
        <w:t>科目。</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sz w:val="32"/>
          <w:szCs w:val="32"/>
        </w:rPr>
        <w:t>（</w:t>
      </w:r>
      <w:r>
        <w:rPr>
          <w:rFonts w:ascii="Times New Roman" w:eastAsia="仿宋_GB2312" w:hAnsi="Times New Roman"/>
          <w:sz w:val="32"/>
          <w:szCs w:val="32"/>
        </w:rPr>
        <w:t>2</w:t>
      </w:r>
      <w:r>
        <w:rPr>
          <w:rFonts w:ascii="仿宋_GB2312" w:eastAsia="仿宋_GB2312"/>
          <w:sz w:val="32"/>
          <w:szCs w:val="32"/>
        </w:rPr>
        <w:t>）收到基金会交回的投资收益，按照实际收到的金额，借记</w:t>
      </w:r>
      <w:r>
        <w:rPr>
          <w:rFonts w:ascii="Times New Roman" w:eastAsia="仿宋_GB2312" w:hAnsi="Times New Roman"/>
          <w:sz w:val="32"/>
          <w:szCs w:val="32"/>
        </w:rPr>
        <w:t>“</w:t>
      </w:r>
      <w:r>
        <w:rPr>
          <w:rFonts w:ascii="仿宋_GB2312" w:eastAsia="仿宋_GB2312"/>
          <w:sz w:val="32"/>
          <w:szCs w:val="32"/>
        </w:rPr>
        <w:t>银行存款</w:t>
      </w:r>
      <w:r>
        <w:rPr>
          <w:rFonts w:ascii="Times New Roman" w:eastAsia="仿宋_GB2312" w:hAnsi="Times New Roman"/>
          <w:sz w:val="32"/>
          <w:szCs w:val="32"/>
        </w:rPr>
        <w:t>”</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专用基金</w:t>
      </w:r>
      <w:r>
        <w:rPr>
          <w:rFonts w:ascii="Times New Roman" w:eastAsia="仿宋_GB2312" w:hAnsi="Times New Roman"/>
          <w:sz w:val="32"/>
          <w:szCs w:val="32"/>
        </w:rPr>
        <w:t>——</w:t>
      </w:r>
      <w:r>
        <w:rPr>
          <w:rFonts w:ascii="仿宋_GB2312" w:eastAsia="仿宋_GB2312"/>
          <w:sz w:val="32"/>
          <w:szCs w:val="32"/>
        </w:rPr>
        <w:t>留本基金</w:t>
      </w:r>
      <w:r>
        <w:rPr>
          <w:rFonts w:ascii="Times New Roman" w:eastAsia="仿宋_GB2312" w:hAnsi="Times New Roman"/>
          <w:sz w:val="32"/>
          <w:szCs w:val="32"/>
        </w:rPr>
        <w:t>——</w:t>
      </w:r>
      <w:r>
        <w:rPr>
          <w:rFonts w:ascii="仿宋_GB2312" w:eastAsia="仿宋_GB2312"/>
          <w:sz w:val="32"/>
          <w:szCs w:val="32"/>
        </w:rPr>
        <w:t>收益</w:t>
      </w:r>
      <w:r>
        <w:rPr>
          <w:rFonts w:ascii="Times New Roman" w:eastAsia="仿宋_GB2312" w:hAnsi="Times New Roman"/>
          <w:sz w:val="32"/>
          <w:szCs w:val="32"/>
        </w:rPr>
        <w:t>”</w:t>
      </w:r>
      <w:r>
        <w:rPr>
          <w:rFonts w:ascii="仿宋_GB2312" w:eastAsia="仿宋_GB2312"/>
          <w:sz w:val="32"/>
          <w:szCs w:val="32"/>
        </w:rPr>
        <w:t>科目。</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sz w:val="32"/>
          <w:szCs w:val="32"/>
        </w:rPr>
        <w:t>（</w:t>
      </w:r>
      <w:r>
        <w:rPr>
          <w:rFonts w:ascii="Times New Roman" w:eastAsia="仿宋_GB2312" w:hAnsi="Times New Roman"/>
          <w:sz w:val="32"/>
          <w:szCs w:val="32"/>
        </w:rPr>
        <w:t>3</w:t>
      </w:r>
      <w:r>
        <w:rPr>
          <w:rFonts w:ascii="仿宋_GB2312" w:eastAsia="仿宋_GB2312"/>
          <w:sz w:val="32"/>
          <w:szCs w:val="32"/>
        </w:rPr>
        <w:t>）从基金会收回使用留本基金委托的投资，按照收回的金额，借记</w:t>
      </w:r>
      <w:r>
        <w:rPr>
          <w:rFonts w:ascii="Times New Roman" w:eastAsia="仿宋_GB2312" w:hAnsi="Times New Roman"/>
          <w:sz w:val="32"/>
          <w:szCs w:val="32"/>
        </w:rPr>
        <w:t>“</w:t>
      </w:r>
      <w:r>
        <w:rPr>
          <w:rFonts w:ascii="仿宋_GB2312" w:eastAsia="仿宋_GB2312"/>
          <w:sz w:val="32"/>
          <w:szCs w:val="32"/>
        </w:rPr>
        <w:t>银行存款</w:t>
      </w:r>
      <w:r>
        <w:rPr>
          <w:rFonts w:ascii="Times New Roman" w:eastAsia="仿宋_GB2312" w:hAnsi="Times New Roman"/>
          <w:sz w:val="32"/>
          <w:szCs w:val="32"/>
        </w:rPr>
        <w:t>”</w:t>
      </w:r>
      <w:r>
        <w:rPr>
          <w:rFonts w:ascii="仿宋_GB2312" w:eastAsia="仿宋_GB2312"/>
          <w:sz w:val="32"/>
          <w:szCs w:val="32"/>
        </w:rPr>
        <w:t>科目，按照收回的留本基金本金金额，贷记</w:t>
      </w:r>
      <w:r>
        <w:rPr>
          <w:rFonts w:ascii="Times New Roman" w:eastAsia="仿宋_GB2312" w:hAnsi="Times New Roman"/>
          <w:sz w:val="32"/>
          <w:szCs w:val="32"/>
        </w:rPr>
        <w:t>“</w:t>
      </w:r>
      <w:r>
        <w:rPr>
          <w:rFonts w:ascii="仿宋_GB2312" w:eastAsia="仿宋_GB2312" w:hint="eastAsia"/>
          <w:sz w:val="32"/>
          <w:szCs w:val="32"/>
        </w:rPr>
        <w:t>其他应收款</w:t>
      </w:r>
      <w:r>
        <w:rPr>
          <w:rFonts w:ascii="Times New Roman" w:eastAsia="仿宋_GB2312" w:hAnsi="Times New Roman"/>
          <w:sz w:val="32"/>
          <w:szCs w:val="32"/>
        </w:rPr>
        <w:t>——</w:t>
      </w:r>
      <w:r>
        <w:rPr>
          <w:rFonts w:ascii="仿宋_GB2312" w:eastAsia="仿宋_GB2312" w:hAnsi="Times New Roman" w:hint="eastAsia"/>
          <w:sz w:val="32"/>
          <w:szCs w:val="32"/>
        </w:rPr>
        <w:t>留本基金</w:t>
      </w:r>
      <w:r>
        <w:rPr>
          <w:rFonts w:ascii="仿宋_GB2312" w:eastAsia="仿宋_GB2312"/>
          <w:sz w:val="32"/>
          <w:szCs w:val="32"/>
        </w:rPr>
        <w:t>委托投资</w:t>
      </w:r>
      <w:r>
        <w:rPr>
          <w:rFonts w:ascii="Times New Roman" w:eastAsia="仿宋_GB2312" w:hAnsi="Times New Roman"/>
          <w:sz w:val="32"/>
          <w:szCs w:val="32"/>
        </w:rPr>
        <w:t>”</w:t>
      </w:r>
      <w:r>
        <w:rPr>
          <w:rFonts w:ascii="仿宋_GB2312" w:eastAsia="仿宋_GB2312"/>
          <w:sz w:val="32"/>
          <w:szCs w:val="32"/>
        </w:rPr>
        <w:t>科目，按照两者的差额，贷记或借记</w:t>
      </w:r>
      <w:r>
        <w:rPr>
          <w:rFonts w:ascii="Times New Roman" w:eastAsia="仿宋_GB2312" w:hAnsi="Times New Roman"/>
          <w:sz w:val="32"/>
          <w:szCs w:val="32"/>
        </w:rPr>
        <w:t>“</w:t>
      </w:r>
      <w:r>
        <w:rPr>
          <w:rFonts w:ascii="仿宋_GB2312" w:eastAsia="仿宋_GB2312"/>
          <w:sz w:val="32"/>
          <w:szCs w:val="32"/>
        </w:rPr>
        <w:t>专用基金</w:t>
      </w:r>
      <w:r>
        <w:rPr>
          <w:rFonts w:ascii="Times New Roman" w:eastAsia="仿宋_GB2312" w:hAnsi="Times New Roman"/>
          <w:sz w:val="32"/>
          <w:szCs w:val="32"/>
        </w:rPr>
        <w:t>——</w:t>
      </w:r>
      <w:r>
        <w:rPr>
          <w:rFonts w:ascii="仿宋_GB2312" w:eastAsia="仿宋_GB2312"/>
          <w:sz w:val="32"/>
          <w:szCs w:val="32"/>
        </w:rPr>
        <w:t>留本基金</w:t>
      </w:r>
      <w:r>
        <w:rPr>
          <w:rFonts w:ascii="Times New Roman" w:eastAsia="仿宋_GB2312" w:hAnsi="Times New Roman"/>
          <w:sz w:val="32"/>
          <w:szCs w:val="32"/>
        </w:rPr>
        <w:t>——</w:t>
      </w:r>
      <w:r>
        <w:rPr>
          <w:rFonts w:ascii="仿宋_GB2312" w:eastAsia="仿宋_GB2312"/>
          <w:sz w:val="32"/>
          <w:szCs w:val="32"/>
        </w:rPr>
        <w:t>收益</w:t>
      </w:r>
      <w:r>
        <w:rPr>
          <w:rFonts w:ascii="Times New Roman" w:eastAsia="仿宋_GB2312" w:hAnsi="Times New Roman"/>
          <w:sz w:val="32"/>
          <w:szCs w:val="32"/>
        </w:rPr>
        <w:t>”</w:t>
      </w:r>
      <w:r>
        <w:rPr>
          <w:rFonts w:ascii="仿宋_GB2312" w:eastAsia="仿宋_GB2312"/>
          <w:sz w:val="32"/>
          <w:szCs w:val="32"/>
        </w:rPr>
        <w:t>科目。同时，按照收回的留本基金本金金额，借记</w:t>
      </w:r>
      <w:r>
        <w:rPr>
          <w:rFonts w:ascii="Times New Roman" w:eastAsia="仿宋_GB2312" w:hAnsi="Times New Roman"/>
          <w:sz w:val="32"/>
          <w:szCs w:val="32"/>
        </w:rPr>
        <w:t>“</w:t>
      </w:r>
      <w:r>
        <w:rPr>
          <w:rFonts w:ascii="仿宋_GB2312" w:eastAsia="仿宋_GB2312"/>
          <w:sz w:val="32"/>
          <w:szCs w:val="32"/>
        </w:rPr>
        <w:t>专用基金</w:t>
      </w:r>
      <w:r>
        <w:rPr>
          <w:rFonts w:ascii="Times New Roman" w:eastAsia="仿宋_GB2312" w:hAnsi="Times New Roman"/>
          <w:sz w:val="32"/>
          <w:szCs w:val="32"/>
        </w:rPr>
        <w:t>——</w:t>
      </w:r>
      <w:r>
        <w:rPr>
          <w:rFonts w:ascii="仿宋_GB2312" w:eastAsia="仿宋_GB2312"/>
          <w:sz w:val="32"/>
          <w:szCs w:val="32"/>
        </w:rPr>
        <w:t>留本基金</w:t>
      </w:r>
      <w:r>
        <w:rPr>
          <w:rFonts w:ascii="Times New Roman" w:eastAsia="仿宋_GB2312" w:hAnsi="Times New Roman"/>
          <w:sz w:val="32"/>
          <w:szCs w:val="32"/>
        </w:rPr>
        <w:t>——</w:t>
      </w:r>
      <w:r>
        <w:rPr>
          <w:rFonts w:ascii="仿宋_GB2312" w:eastAsia="仿宋_GB2312"/>
          <w:sz w:val="32"/>
          <w:szCs w:val="32"/>
        </w:rPr>
        <w:t>本金</w:t>
      </w:r>
      <w:r>
        <w:rPr>
          <w:rFonts w:ascii="Times New Roman" w:eastAsia="仿宋_GB2312" w:hAnsi="Times New Roman"/>
          <w:sz w:val="32"/>
          <w:szCs w:val="32"/>
        </w:rPr>
        <w:t>——</w:t>
      </w:r>
      <w:r>
        <w:rPr>
          <w:rFonts w:ascii="仿宋_GB2312" w:eastAsia="仿宋_GB2312"/>
          <w:sz w:val="32"/>
          <w:szCs w:val="32"/>
        </w:rPr>
        <w:t>已投资</w:t>
      </w:r>
      <w:r>
        <w:rPr>
          <w:rFonts w:ascii="Times New Roman" w:eastAsia="仿宋_GB2312" w:hAnsi="Times New Roman"/>
          <w:sz w:val="32"/>
          <w:szCs w:val="32"/>
        </w:rPr>
        <w:t>”</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专用基金</w:t>
      </w:r>
      <w:r>
        <w:rPr>
          <w:rFonts w:ascii="Times New Roman" w:eastAsia="仿宋_GB2312" w:hAnsi="Times New Roman"/>
          <w:sz w:val="32"/>
          <w:szCs w:val="32"/>
        </w:rPr>
        <w:t>——</w:t>
      </w:r>
      <w:r>
        <w:rPr>
          <w:rFonts w:ascii="仿宋_GB2312" w:eastAsia="仿宋_GB2312"/>
          <w:sz w:val="32"/>
          <w:szCs w:val="32"/>
        </w:rPr>
        <w:t>留本基金</w:t>
      </w:r>
      <w:r>
        <w:rPr>
          <w:rFonts w:ascii="Times New Roman" w:eastAsia="仿宋_GB2312" w:hAnsi="Times New Roman"/>
          <w:sz w:val="32"/>
          <w:szCs w:val="32"/>
        </w:rPr>
        <w:t>——</w:t>
      </w:r>
      <w:r>
        <w:rPr>
          <w:rFonts w:ascii="仿宋_GB2312" w:eastAsia="仿宋_GB2312"/>
          <w:sz w:val="32"/>
          <w:szCs w:val="32"/>
        </w:rPr>
        <w:t>本金</w:t>
      </w:r>
      <w:r>
        <w:rPr>
          <w:rFonts w:ascii="Times New Roman" w:eastAsia="仿宋_GB2312" w:hAnsi="Times New Roman"/>
          <w:sz w:val="32"/>
          <w:szCs w:val="32"/>
        </w:rPr>
        <w:t>——</w:t>
      </w:r>
      <w:r>
        <w:rPr>
          <w:rFonts w:ascii="仿宋_GB2312" w:eastAsia="仿宋_GB2312"/>
          <w:sz w:val="32"/>
          <w:szCs w:val="32"/>
        </w:rPr>
        <w:t>未投资</w:t>
      </w:r>
      <w:r>
        <w:rPr>
          <w:rFonts w:ascii="Times New Roman" w:eastAsia="仿宋_GB2312" w:hAnsi="Times New Roman"/>
          <w:sz w:val="32"/>
          <w:szCs w:val="32"/>
        </w:rPr>
        <w:t>”</w:t>
      </w:r>
      <w:r>
        <w:rPr>
          <w:rFonts w:ascii="仿宋_GB2312" w:eastAsia="仿宋_GB2312"/>
          <w:sz w:val="32"/>
          <w:szCs w:val="32"/>
        </w:rPr>
        <w:t>科目。</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sz w:val="32"/>
          <w:szCs w:val="32"/>
        </w:rPr>
        <w:t>高等学校直接使用留本基金进行投资</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sz w:val="32"/>
          <w:szCs w:val="32"/>
        </w:rPr>
        <w:t>（</w:t>
      </w:r>
      <w:r>
        <w:rPr>
          <w:rFonts w:ascii="Times New Roman" w:eastAsia="仿宋_GB2312" w:hAnsi="Times New Roman"/>
          <w:sz w:val="32"/>
          <w:szCs w:val="32"/>
        </w:rPr>
        <w:t>1</w:t>
      </w:r>
      <w:r>
        <w:rPr>
          <w:rFonts w:ascii="仿宋_GB2312" w:eastAsia="仿宋_GB2312"/>
          <w:sz w:val="32"/>
          <w:szCs w:val="32"/>
        </w:rPr>
        <w:t>）投资时，按照动用留本基金投资的数额，借记</w:t>
      </w:r>
      <w:r>
        <w:rPr>
          <w:rFonts w:ascii="Times New Roman" w:eastAsia="仿宋_GB2312" w:hAnsi="Times New Roman"/>
          <w:sz w:val="32"/>
          <w:szCs w:val="32"/>
        </w:rPr>
        <w:t>“</w:t>
      </w:r>
      <w:r>
        <w:rPr>
          <w:rFonts w:ascii="仿宋_GB2312" w:eastAsia="仿宋_GB2312"/>
          <w:sz w:val="32"/>
          <w:szCs w:val="32"/>
        </w:rPr>
        <w:t>短期投资</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长期债券投资</w:t>
      </w:r>
      <w:r>
        <w:rPr>
          <w:rFonts w:ascii="Times New Roman" w:eastAsia="仿宋_GB2312" w:hAnsi="Times New Roman"/>
          <w:sz w:val="32"/>
          <w:szCs w:val="32"/>
        </w:rPr>
        <w:t>”</w:t>
      </w:r>
      <w:r>
        <w:rPr>
          <w:rFonts w:ascii="仿宋_GB2312" w:eastAsia="仿宋_GB2312"/>
          <w:sz w:val="32"/>
          <w:szCs w:val="32"/>
        </w:rPr>
        <w:t>等科目，贷记</w:t>
      </w:r>
      <w:r>
        <w:rPr>
          <w:rFonts w:ascii="Times New Roman" w:eastAsia="仿宋_GB2312" w:hAnsi="Times New Roman"/>
          <w:sz w:val="32"/>
          <w:szCs w:val="32"/>
        </w:rPr>
        <w:t>“</w:t>
      </w:r>
      <w:r>
        <w:rPr>
          <w:rFonts w:ascii="仿宋_GB2312" w:eastAsia="仿宋_GB2312"/>
          <w:sz w:val="32"/>
          <w:szCs w:val="32"/>
        </w:rPr>
        <w:t>银行存款</w:t>
      </w:r>
      <w:r>
        <w:rPr>
          <w:rFonts w:ascii="Times New Roman" w:eastAsia="仿宋_GB2312" w:hAnsi="Times New Roman"/>
          <w:sz w:val="32"/>
          <w:szCs w:val="32"/>
        </w:rPr>
        <w:t>”</w:t>
      </w:r>
      <w:r>
        <w:rPr>
          <w:rFonts w:ascii="仿宋_GB2312" w:eastAsia="仿宋_GB2312"/>
          <w:sz w:val="32"/>
          <w:szCs w:val="32"/>
        </w:rPr>
        <w:t>科目；同时，按照相同的金额，借记</w:t>
      </w:r>
      <w:r>
        <w:rPr>
          <w:rFonts w:ascii="Times New Roman" w:eastAsia="仿宋_GB2312" w:hAnsi="Times New Roman"/>
          <w:sz w:val="32"/>
          <w:szCs w:val="32"/>
        </w:rPr>
        <w:t>“</w:t>
      </w:r>
      <w:r>
        <w:rPr>
          <w:rFonts w:ascii="仿宋_GB2312" w:eastAsia="仿宋_GB2312"/>
          <w:sz w:val="32"/>
          <w:szCs w:val="32"/>
        </w:rPr>
        <w:t>专用基金</w:t>
      </w:r>
      <w:r>
        <w:rPr>
          <w:rFonts w:ascii="Times New Roman" w:eastAsia="仿宋_GB2312" w:hAnsi="Times New Roman"/>
          <w:sz w:val="32"/>
          <w:szCs w:val="32"/>
        </w:rPr>
        <w:t>——</w:t>
      </w:r>
      <w:r>
        <w:rPr>
          <w:rFonts w:ascii="仿宋_GB2312" w:eastAsia="仿宋_GB2312"/>
          <w:sz w:val="32"/>
          <w:szCs w:val="32"/>
        </w:rPr>
        <w:t>留本基金</w:t>
      </w:r>
      <w:r>
        <w:rPr>
          <w:rFonts w:ascii="Times New Roman" w:eastAsia="仿宋_GB2312" w:hAnsi="Times New Roman"/>
          <w:sz w:val="32"/>
          <w:szCs w:val="32"/>
        </w:rPr>
        <w:t>——</w:t>
      </w:r>
      <w:r>
        <w:rPr>
          <w:rFonts w:ascii="仿宋_GB2312" w:eastAsia="仿宋_GB2312"/>
          <w:sz w:val="32"/>
          <w:szCs w:val="32"/>
        </w:rPr>
        <w:t>本金</w:t>
      </w:r>
      <w:r>
        <w:rPr>
          <w:rFonts w:ascii="Times New Roman" w:eastAsia="仿宋_GB2312" w:hAnsi="Times New Roman"/>
          <w:sz w:val="32"/>
          <w:szCs w:val="32"/>
        </w:rPr>
        <w:t>——</w:t>
      </w:r>
      <w:r>
        <w:rPr>
          <w:rFonts w:ascii="仿宋_GB2312" w:eastAsia="仿宋_GB2312"/>
          <w:sz w:val="32"/>
          <w:szCs w:val="32"/>
        </w:rPr>
        <w:t>未投资</w:t>
      </w:r>
      <w:r>
        <w:rPr>
          <w:rFonts w:ascii="Times New Roman" w:eastAsia="仿宋_GB2312" w:hAnsi="Times New Roman"/>
          <w:sz w:val="32"/>
          <w:szCs w:val="32"/>
        </w:rPr>
        <w:t>”</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专用基金</w:t>
      </w:r>
      <w:r>
        <w:rPr>
          <w:rFonts w:ascii="Times New Roman" w:eastAsia="仿宋_GB2312" w:hAnsi="Times New Roman"/>
          <w:sz w:val="32"/>
          <w:szCs w:val="32"/>
        </w:rPr>
        <w:t>——</w:t>
      </w:r>
      <w:r>
        <w:rPr>
          <w:rFonts w:ascii="仿宋_GB2312" w:eastAsia="仿宋_GB2312"/>
          <w:sz w:val="32"/>
          <w:szCs w:val="32"/>
        </w:rPr>
        <w:t>留本基金</w:t>
      </w:r>
      <w:r>
        <w:rPr>
          <w:rFonts w:ascii="Times New Roman" w:eastAsia="仿宋_GB2312" w:hAnsi="Times New Roman"/>
          <w:sz w:val="32"/>
          <w:szCs w:val="32"/>
        </w:rPr>
        <w:t>——</w:t>
      </w:r>
      <w:r>
        <w:rPr>
          <w:rFonts w:ascii="仿宋_GB2312" w:eastAsia="仿宋_GB2312"/>
          <w:sz w:val="32"/>
          <w:szCs w:val="32"/>
        </w:rPr>
        <w:t>本金</w:t>
      </w:r>
      <w:r>
        <w:rPr>
          <w:rFonts w:ascii="Times New Roman" w:eastAsia="仿宋_GB2312" w:hAnsi="Times New Roman"/>
          <w:sz w:val="32"/>
          <w:szCs w:val="32"/>
        </w:rPr>
        <w:t>——</w:t>
      </w:r>
      <w:r>
        <w:rPr>
          <w:rFonts w:ascii="仿宋_GB2312" w:eastAsia="仿宋_GB2312"/>
          <w:sz w:val="32"/>
          <w:szCs w:val="32"/>
        </w:rPr>
        <w:t>已投资</w:t>
      </w:r>
      <w:r>
        <w:rPr>
          <w:rFonts w:ascii="Times New Roman" w:eastAsia="仿宋_GB2312" w:hAnsi="Times New Roman"/>
          <w:sz w:val="32"/>
          <w:szCs w:val="32"/>
        </w:rPr>
        <w:t>”</w:t>
      </w:r>
      <w:r>
        <w:rPr>
          <w:rFonts w:ascii="仿宋_GB2312" w:eastAsia="仿宋_GB2312"/>
          <w:sz w:val="32"/>
          <w:szCs w:val="32"/>
        </w:rPr>
        <w:t>科目。</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sz w:val="32"/>
          <w:szCs w:val="32"/>
        </w:rPr>
        <w:t>（</w:t>
      </w:r>
      <w:r>
        <w:rPr>
          <w:rFonts w:ascii="Times New Roman" w:eastAsia="仿宋_GB2312" w:hAnsi="Times New Roman"/>
          <w:sz w:val="32"/>
          <w:szCs w:val="32"/>
        </w:rPr>
        <w:t>2</w:t>
      </w:r>
      <w:r>
        <w:rPr>
          <w:rFonts w:ascii="仿宋_GB2312" w:eastAsia="仿宋_GB2312"/>
          <w:sz w:val="32"/>
          <w:szCs w:val="32"/>
        </w:rPr>
        <w:t>）期末，对持有的留本基金投资确认应计利息收入时，按照确认的应计利息，借记</w:t>
      </w:r>
      <w:r>
        <w:rPr>
          <w:rFonts w:ascii="Times New Roman" w:eastAsia="仿宋_GB2312" w:hAnsi="Times New Roman"/>
          <w:sz w:val="32"/>
          <w:szCs w:val="32"/>
        </w:rPr>
        <w:t>“</w:t>
      </w:r>
      <w:r>
        <w:rPr>
          <w:rFonts w:ascii="仿宋_GB2312" w:eastAsia="仿宋_GB2312"/>
          <w:sz w:val="32"/>
          <w:szCs w:val="32"/>
        </w:rPr>
        <w:t>应收利息</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长期债券投资</w:t>
      </w:r>
      <w:r>
        <w:rPr>
          <w:rFonts w:ascii="Times New Roman" w:eastAsia="仿宋_GB2312" w:hAnsi="Times New Roman"/>
          <w:sz w:val="32"/>
          <w:szCs w:val="32"/>
        </w:rPr>
        <w:t>”</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专用基金</w:t>
      </w:r>
      <w:r>
        <w:rPr>
          <w:rFonts w:ascii="Times New Roman" w:eastAsia="仿宋_GB2312" w:hAnsi="Times New Roman"/>
          <w:sz w:val="32"/>
          <w:szCs w:val="32"/>
        </w:rPr>
        <w:t>——</w:t>
      </w:r>
      <w:r>
        <w:rPr>
          <w:rFonts w:ascii="仿宋_GB2312" w:eastAsia="仿宋_GB2312"/>
          <w:sz w:val="32"/>
          <w:szCs w:val="32"/>
        </w:rPr>
        <w:t>留本基金</w:t>
      </w:r>
      <w:r>
        <w:rPr>
          <w:rFonts w:ascii="Times New Roman" w:eastAsia="仿宋_GB2312" w:hAnsi="Times New Roman"/>
          <w:sz w:val="32"/>
          <w:szCs w:val="32"/>
        </w:rPr>
        <w:t>——</w:t>
      </w:r>
      <w:r>
        <w:rPr>
          <w:rFonts w:ascii="仿宋_GB2312" w:eastAsia="仿宋_GB2312"/>
          <w:sz w:val="32"/>
          <w:szCs w:val="32"/>
        </w:rPr>
        <w:t>收益</w:t>
      </w:r>
      <w:r>
        <w:rPr>
          <w:rFonts w:ascii="Times New Roman" w:eastAsia="仿宋_GB2312" w:hAnsi="Times New Roman"/>
          <w:sz w:val="32"/>
          <w:szCs w:val="32"/>
        </w:rPr>
        <w:t>”</w:t>
      </w:r>
      <w:r>
        <w:rPr>
          <w:rFonts w:ascii="仿宋_GB2312" w:eastAsia="仿宋_GB2312"/>
          <w:sz w:val="32"/>
          <w:szCs w:val="32"/>
        </w:rPr>
        <w:t>科目。</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sz w:val="32"/>
          <w:szCs w:val="32"/>
        </w:rPr>
        <w:t>（</w:t>
      </w:r>
      <w:r>
        <w:rPr>
          <w:rFonts w:ascii="Times New Roman" w:eastAsia="仿宋_GB2312" w:hAnsi="Times New Roman"/>
          <w:sz w:val="32"/>
          <w:szCs w:val="32"/>
        </w:rPr>
        <w:t>3</w:t>
      </w:r>
      <w:r>
        <w:rPr>
          <w:rFonts w:ascii="仿宋_GB2312" w:eastAsia="仿宋_GB2312"/>
          <w:sz w:val="32"/>
          <w:szCs w:val="32"/>
        </w:rPr>
        <w:t>）收到留本基金投资获得的利息时，按照实际收到的金额，借记</w:t>
      </w:r>
      <w:r>
        <w:rPr>
          <w:rFonts w:ascii="Times New Roman" w:eastAsia="仿宋_GB2312" w:hAnsi="Times New Roman"/>
          <w:sz w:val="32"/>
          <w:szCs w:val="32"/>
        </w:rPr>
        <w:t>“</w:t>
      </w:r>
      <w:r>
        <w:rPr>
          <w:rFonts w:ascii="仿宋_GB2312" w:eastAsia="仿宋_GB2312"/>
          <w:sz w:val="32"/>
          <w:szCs w:val="32"/>
        </w:rPr>
        <w:t>银行存款</w:t>
      </w:r>
      <w:r>
        <w:rPr>
          <w:rFonts w:ascii="Times New Roman" w:eastAsia="仿宋_GB2312" w:hAnsi="Times New Roman"/>
          <w:sz w:val="32"/>
          <w:szCs w:val="32"/>
        </w:rPr>
        <w:t>”</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应收利息</w:t>
      </w:r>
      <w:r>
        <w:rPr>
          <w:rFonts w:ascii="Times New Roman" w:eastAsia="仿宋_GB2312" w:hAnsi="Times New Roman"/>
          <w:sz w:val="32"/>
          <w:szCs w:val="32"/>
        </w:rPr>
        <w:t>”</w:t>
      </w:r>
      <w:r>
        <w:rPr>
          <w:rFonts w:ascii="仿宋_GB2312" w:eastAsia="仿宋_GB2312"/>
          <w:sz w:val="32"/>
          <w:szCs w:val="32"/>
        </w:rPr>
        <w:t>科目。</w:t>
      </w:r>
    </w:p>
    <w:p w:rsidR="00424D1F" w:rsidRDefault="00424D1F" w:rsidP="00424D1F">
      <w:pPr>
        <w:spacing w:line="360" w:lineRule="auto"/>
        <w:ind w:firstLineChars="200" w:firstLine="640"/>
        <w:rPr>
          <w:rFonts w:ascii="Times New Roman" w:eastAsia="仿宋_GB2312" w:hAnsi="Times New Roman"/>
          <w:sz w:val="32"/>
          <w:szCs w:val="32"/>
        </w:rPr>
      </w:pPr>
      <w:r>
        <w:rPr>
          <w:rFonts w:ascii="仿宋_GB2312" w:eastAsia="仿宋_GB2312"/>
          <w:sz w:val="32"/>
          <w:szCs w:val="32"/>
        </w:rPr>
        <w:lastRenderedPageBreak/>
        <w:t>（</w:t>
      </w:r>
      <w:r>
        <w:rPr>
          <w:rFonts w:ascii="Times New Roman" w:eastAsia="仿宋_GB2312" w:hAnsi="Times New Roman"/>
          <w:sz w:val="32"/>
          <w:szCs w:val="32"/>
        </w:rPr>
        <w:t>4</w:t>
      </w:r>
      <w:r>
        <w:rPr>
          <w:rFonts w:ascii="仿宋_GB2312" w:eastAsia="仿宋_GB2312"/>
          <w:sz w:val="32"/>
          <w:szCs w:val="32"/>
        </w:rPr>
        <w:t>）收回留本基金投资时，按照收回的金额，借记</w:t>
      </w:r>
      <w:r>
        <w:rPr>
          <w:rFonts w:ascii="Times New Roman" w:eastAsia="仿宋_GB2312" w:hAnsi="Times New Roman"/>
          <w:sz w:val="32"/>
          <w:szCs w:val="32"/>
        </w:rPr>
        <w:t>“</w:t>
      </w:r>
      <w:r>
        <w:rPr>
          <w:rFonts w:ascii="仿宋_GB2312" w:eastAsia="仿宋_GB2312"/>
          <w:sz w:val="32"/>
          <w:szCs w:val="32"/>
        </w:rPr>
        <w:t>银行存款</w:t>
      </w:r>
      <w:r>
        <w:rPr>
          <w:rFonts w:ascii="Times New Roman" w:eastAsia="仿宋_GB2312" w:hAnsi="Times New Roman"/>
          <w:sz w:val="32"/>
          <w:szCs w:val="32"/>
        </w:rPr>
        <w:t>”</w:t>
      </w:r>
      <w:r>
        <w:rPr>
          <w:rFonts w:ascii="仿宋_GB2312" w:eastAsia="仿宋_GB2312"/>
          <w:sz w:val="32"/>
          <w:szCs w:val="32"/>
        </w:rPr>
        <w:t>科目，按照收回的</w:t>
      </w:r>
      <w:r>
        <w:rPr>
          <w:rFonts w:ascii="仿宋_GB2312" w:eastAsia="仿宋_GB2312" w:hint="eastAsia"/>
          <w:sz w:val="32"/>
          <w:szCs w:val="32"/>
        </w:rPr>
        <w:t>投资</w:t>
      </w:r>
      <w:r>
        <w:rPr>
          <w:rFonts w:ascii="仿宋_GB2312" w:eastAsia="仿宋_GB2312"/>
          <w:sz w:val="32"/>
          <w:szCs w:val="32"/>
        </w:rPr>
        <w:t>本金</w:t>
      </w:r>
      <w:r>
        <w:rPr>
          <w:rFonts w:ascii="仿宋_GB2312" w:eastAsia="仿宋_GB2312" w:hint="eastAsia"/>
          <w:sz w:val="32"/>
          <w:szCs w:val="32"/>
        </w:rPr>
        <w:t>及相关利息</w:t>
      </w:r>
      <w:r>
        <w:rPr>
          <w:rFonts w:ascii="仿宋_GB2312" w:eastAsia="仿宋_GB2312"/>
          <w:sz w:val="32"/>
          <w:szCs w:val="32"/>
        </w:rPr>
        <w:t>金额，贷记</w:t>
      </w:r>
      <w:r>
        <w:rPr>
          <w:rFonts w:ascii="Times New Roman" w:eastAsia="仿宋_GB2312" w:hAnsi="Times New Roman"/>
          <w:sz w:val="32"/>
          <w:szCs w:val="32"/>
        </w:rPr>
        <w:t>“</w:t>
      </w:r>
      <w:r>
        <w:rPr>
          <w:rFonts w:ascii="仿宋_GB2312" w:eastAsia="仿宋_GB2312"/>
          <w:sz w:val="32"/>
          <w:szCs w:val="32"/>
        </w:rPr>
        <w:t>短期投资</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长期债券投资</w:t>
      </w:r>
      <w:r>
        <w:rPr>
          <w:rFonts w:ascii="Times New Roman" w:eastAsia="仿宋_GB2312" w:hAnsi="Times New Roman"/>
          <w:sz w:val="32"/>
          <w:szCs w:val="32"/>
        </w:rPr>
        <w:t>”</w:t>
      </w:r>
      <w:r>
        <w:rPr>
          <w:rFonts w:ascii="仿宋_GB2312" w:eastAsia="仿宋_GB2312"/>
          <w:sz w:val="32"/>
          <w:szCs w:val="32"/>
        </w:rPr>
        <w:t>等科目，按照两者的差额，贷记或借记</w:t>
      </w:r>
      <w:r>
        <w:rPr>
          <w:rFonts w:ascii="Times New Roman" w:eastAsia="仿宋_GB2312" w:hAnsi="Times New Roman"/>
          <w:sz w:val="32"/>
          <w:szCs w:val="32"/>
        </w:rPr>
        <w:t>“</w:t>
      </w:r>
      <w:r>
        <w:rPr>
          <w:rFonts w:ascii="仿宋_GB2312" w:eastAsia="仿宋_GB2312"/>
          <w:sz w:val="32"/>
          <w:szCs w:val="32"/>
        </w:rPr>
        <w:t>专用基金</w:t>
      </w:r>
      <w:r>
        <w:rPr>
          <w:rFonts w:ascii="Times New Roman" w:eastAsia="仿宋_GB2312" w:hAnsi="Times New Roman"/>
          <w:sz w:val="32"/>
          <w:szCs w:val="32"/>
        </w:rPr>
        <w:t>——</w:t>
      </w:r>
      <w:r>
        <w:rPr>
          <w:rFonts w:ascii="仿宋_GB2312" w:eastAsia="仿宋_GB2312"/>
          <w:sz w:val="32"/>
          <w:szCs w:val="32"/>
        </w:rPr>
        <w:t>留本基金</w:t>
      </w:r>
      <w:r>
        <w:rPr>
          <w:rFonts w:ascii="Times New Roman" w:eastAsia="仿宋_GB2312" w:hAnsi="Times New Roman"/>
          <w:sz w:val="32"/>
          <w:szCs w:val="32"/>
        </w:rPr>
        <w:t>——</w:t>
      </w:r>
      <w:r>
        <w:rPr>
          <w:rFonts w:ascii="仿宋_GB2312" w:eastAsia="仿宋_GB2312"/>
          <w:sz w:val="32"/>
          <w:szCs w:val="32"/>
        </w:rPr>
        <w:t>收益</w:t>
      </w:r>
      <w:r>
        <w:rPr>
          <w:rFonts w:ascii="Times New Roman" w:eastAsia="仿宋_GB2312" w:hAnsi="Times New Roman"/>
          <w:sz w:val="32"/>
          <w:szCs w:val="32"/>
        </w:rPr>
        <w:t>”</w:t>
      </w:r>
      <w:r>
        <w:rPr>
          <w:rFonts w:ascii="仿宋_GB2312" w:eastAsia="仿宋_GB2312"/>
          <w:sz w:val="32"/>
          <w:szCs w:val="32"/>
        </w:rPr>
        <w:t>科目。同时，按照收回的留本基金本金金额，借记</w:t>
      </w:r>
      <w:r>
        <w:rPr>
          <w:rFonts w:ascii="Times New Roman" w:eastAsia="仿宋_GB2312" w:hAnsi="Times New Roman"/>
          <w:sz w:val="32"/>
          <w:szCs w:val="32"/>
        </w:rPr>
        <w:t>“</w:t>
      </w:r>
      <w:r>
        <w:rPr>
          <w:rFonts w:ascii="仿宋_GB2312" w:eastAsia="仿宋_GB2312"/>
          <w:sz w:val="32"/>
          <w:szCs w:val="32"/>
        </w:rPr>
        <w:t>专用基金</w:t>
      </w:r>
      <w:r>
        <w:rPr>
          <w:rFonts w:ascii="Times New Roman" w:eastAsia="仿宋_GB2312" w:hAnsi="Times New Roman"/>
          <w:sz w:val="32"/>
          <w:szCs w:val="32"/>
        </w:rPr>
        <w:t>——</w:t>
      </w:r>
      <w:r>
        <w:rPr>
          <w:rFonts w:ascii="仿宋_GB2312" w:eastAsia="仿宋_GB2312"/>
          <w:sz w:val="32"/>
          <w:szCs w:val="32"/>
        </w:rPr>
        <w:t>留本基金</w:t>
      </w:r>
      <w:r>
        <w:rPr>
          <w:rFonts w:ascii="Times New Roman" w:eastAsia="仿宋_GB2312" w:hAnsi="Times New Roman"/>
          <w:sz w:val="32"/>
          <w:szCs w:val="32"/>
        </w:rPr>
        <w:t>——</w:t>
      </w:r>
      <w:r>
        <w:rPr>
          <w:rFonts w:ascii="仿宋_GB2312" w:eastAsia="仿宋_GB2312"/>
          <w:sz w:val="32"/>
          <w:szCs w:val="32"/>
        </w:rPr>
        <w:t>本金</w:t>
      </w:r>
      <w:r>
        <w:rPr>
          <w:rFonts w:ascii="Times New Roman" w:eastAsia="仿宋_GB2312" w:hAnsi="Times New Roman"/>
          <w:sz w:val="32"/>
          <w:szCs w:val="32"/>
        </w:rPr>
        <w:t>——</w:t>
      </w:r>
      <w:r>
        <w:rPr>
          <w:rFonts w:ascii="仿宋_GB2312" w:eastAsia="仿宋_GB2312"/>
          <w:sz w:val="32"/>
          <w:szCs w:val="32"/>
        </w:rPr>
        <w:t>已投资</w:t>
      </w:r>
      <w:r>
        <w:rPr>
          <w:rFonts w:ascii="Times New Roman" w:eastAsia="仿宋_GB2312" w:hAnsi="Times New Roman"/>
          <w:sz w:val="32"/>
          <w:szCs w:val="32"/>
        </w:rPr>
        <w:t>”</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专用基金</w:t>
      </w:r>
      <w:r>
        <w:rPr>
          <w:rFonts w:ascii="Times New Roman" w:eastAsia="仿宋_GB2312" w:hAnsi="Times New Roman"/>
          <w:sz w:val="32"/>
          <w:szCs w:val="32"/>
        </w:rPr>
        <w:t>——</w:t>
      </w:r>
      <w:r>
        <w:rPr>
          <w:rFonts w:ascii="仿宋_GB2312" w:eastAsia="仿宋_GB2312"/>
          <w:sz w:val="32"/>
          <w:szCs w:val="32"/>
        </w:rPr>
        <w:t>留本基金</w:t>
      </w:r>
      <w:r>
        <w:rPr>
          <w:rFonts w:ascii="Times New Roman" w:eastAsia="仿宋_GB2312" w:hAnsi="Times New Roman"/>
          <w:sz w:val="32"/>
          <w:szCs w:val="32"/>
        </w:rPr>
        <w:t>——</w:t>
      </w:r>
      <w:r>
        <w:rPr>
          <w:rFonts w:ascii="仿宋_GB2312" w:eastAsia="仿宋_GB2312"/>
          <w:sz w:val="32"/>
          <w:szCs w:val="32"/>
        </w:rPr>
        <w:t>本金</w:t>
      </w:r>
      <w:r>
        <w:rPr>
          <w:rFonts w:ascii="Times New Roman" w:eastAsia="仿宋_GB2312" w:hAnsi="Times New Roman"/>
          <w:sz w:val="32"/>
          <w:szCs w:val="32"/>
        </w:rPr>
        <w:t>——</w:t>
      </w:r>
      <w:r>
        <w:rPr>
          <w:rFonts w:ascii="仿宋_GB2312" w:eastAsia="仿宋_GB2312"/>
          <w:sz w:val="32"/>
          <w:szCs w:val="32"/>
        </w:rPr>
        <w:t>未投资</w:t>
      </w:r>
      <w:r>
        <w:rPr>
          <w:rFonts w:ascii="Times New Roman" w:eastAsia="仿宋_GB2312" w:hAnsi="Times New Roman"/>
          <w:sz w:val="32"/>
          <w:szCs w:val="32"/>
        </w:rPr>
        <w:t>”</w:t>
      </w:r>
      <w:r>
        <w:rPr>
          <w:rFonts w:ascii="仿宋_GB2312" w:eastAsia="仿宋_GB2312"/>
          <w:sz w:val="32"/>
          <w:szCs w:val="32"/>
        </w:rPr>
        <w:t>科目。</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仿宋_GB2312" w:eastAsia="仿宋_GB2312"/>
          <w:sz w:val="32"/>
          <w:szCs w:val="32"/>
        </w:rPr>
        <w:t>高等学校按照协议将留本基金收益转增本金时，按照转增的金额，借记</w:t>
      </w:r>
      <w:r>
        <w:rPr>
          <w:rFonts w:ascii="Times New Roman" w:eastAsia="仿宋_GB2312" w:hAnsi="Times New Roman"/>
          <w:sz w:val="32"/>
          <w:szCs w:val="32"/>
        </w:rPr>
        <w:t>“</w:t>
      </w:r>
      <w:r>
        <w:rPr>
          <w:rFonts w:ascii="仿宋_GB2312" w:eastAsia="仿宋_GB2312"/>
          <w:sz w:val="32"/>
          <w:szCs w:val="32"/>
        </w:rPr>
        <w:t>专用基金</w:t>
      </w:r>
      <w:r>
        <w:rPr>
          <w:rFonts w:ascii="Times New Roman" w:eastAsia="仿宋_GB2312" w:hAnsi="Times New Roman"/>
          <w:sz w:val="32"/>
          <w:szCs w:val="32"/>
        </w:rPr>
        <w:t>——</w:t>
      </w:r>
      <w:r>
        <w:rPr>
          <w:rFonts w:ascii="仿宋_GB2312" w:eastAsia="仿宋_GB2312"/>
          <w:sz w:val="32"/>
          <w:szCs w:val="32"/>
        </w:rPr>
        <w:t>留本基金</w:t>
      </w:r>
      <w:r>
        <w:rPr>
          <w:rFonts w:ascii="Times New Roman" w:eastAsia="仿宋_GB2312" w:hAnsi="Times New Roman"/>
          <w:sz w:val="32"/>
          <w:szCs w:val="32"/>
        </w:rPr>
        <w:t>——</w:t>
      </w:r>
      <w:r>
        <w:rPr>
          <w:rFonts w:ascii="仿宋_GB2312" w:eastAsia="仿宋_GB2312"/>
          <w:sz w:val="32"/>
          <w:szCs w:val="32"/>
        </w:rPr>
        <w:t>收益</w:t>
      </w:r>
      <w:r>
        <w:rPr>
          <w:rFonts w:ascii="Times New Roman" w:eastAsia="仿宋_GB2312" w:hAnsi="Times New Roman"/>
          <w:sz w:val="32"/>
          <w:szCs w:val="32"/>
        </w:rPr>
        <w:t>”</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专用基金</w:t>
      </w:r>
      <w:r>
        <w:rPr>
          <w:rFonts w:ascii="Times New Roman" w:eastAsia="仿宋_GB2312" w:hAnsi="Times New Roman"/>
          <w:sz w:val="32"/>
          <w:szCs w:val="32"/>
        </w:rPr>
        <w:t>——</w:t>
      </w:r>
      <w:r>
        <w:rPr>
          <w:rFonts w:ascii="仿宋_GB2312" w:eastAsia="仿宋_GB2312"/>
          <w:sz w:val="32"/>
          <w:szCs w:val="32"/>
        </w:rPr>
        <w:t>留本基金</w:t>
      </w:r>
      <w:r>
        <w:rPr>
          <w:rFonts w:ascii="Times New Roman" w:eastAsia="仿宋_GB2312" w:hAnsi="Times New Roman"/>
          <w:sz w:val="32"/>
          <w:szCs w:val="32"/>
        </w:rPr>
        <w:t>——</w:t>
      </w:r>
      <w:r>
        <w:rPr>
          <w:rFonts w:ascii="仿宋_GB2312" w:eastAsia="仿宋_GB2312"/>
          <w:sz w:val="32"/>
          <w:szCs w:val="32"/>
        </w:rPr>
        <w:t>本金</w:t>
      </w:r>
      <w:r>
        <w:rPr>
          <w:rFonts w:ascii="Times New Roman" w:eastAsia="仿宋_GB2312" w:hAnsi="Times New Roman"/>
          <w:sz w:val="32"/>
          <w:szCs w:val="32"/>
        </w:rPr>
        <w:t>——</w:t>
      </w:r>
      <w:r>
        <w:rPr>
          <w:rFonts w:ascii="仿宋_GB2312" w:eastAsia="仿宋_GB2312"/>
          <w:sz w:val="32"/>
          <w:szCs w:val="32"/>
        </w:rPr>
        <w:t>未投资</w:t>
      </w:r>
      <w:r>
        <w:rPr>
          <w:rFonts w:ascii="Times New Roman" w:eastAsia="仿宋_GB2312" w:hAnsi="Times New Roman"/>
          <w:sz w:val="32"/>
          <w:szCs w:val="32"/>
        </w:rPr>
        <w:t>”</w:t>
      </w:r>
      <w:r>
        <w:rPr>
          <w:rFonts w:ascii="仿宋_GB2312" w:eastAsia="仿宋_GB2312"/>
          <w:sz w:val="32"/>
          <w:szCs w:val="32"/>
        </w:rPr>
        <w:t>科目。</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仿宋_GB2312" w:eastAsia="仿宋_GB2312"/>
          <w:sz w:val="32"/>
          <w:szCs w:val="32"/>
        </w:rPr>
        <w:t>高等学校按照协议可以使用留本基金取得的收益时，按照可以使用的金额，借记</w:t>
      </w:r>
      <w:r>
        <w:rPr>
          <w:rFonts w:ascii="Times New Roman" w:eastAsia="仿宋_GB2312" w:hAnsi="Times New Roman"/>
          <w:sz w:val="32"/>
          <w:szCs w:val="32"/>
        </w:rPr>
        <w:t>“</w:t>
      </w:r>
      <w:r>
        <w:rPr>
          <w:rFonts w:ascii="仿宋_GB2312" w:eastAsia="仿宋_GB2312"/>
          <w:sz w:val="32"/>
          <w:szCs w:val="32"/>
        </w:rPr>
        <w:t>专用基金</w:t>
      </w:r>
      <w:r>
        <w:rPr>
          <w:rFonts w:ascii="Times New Roman" w:eastAsia="仿宋_GB2312" w:hAnsi="Times New Roman"/>
          <w:sz w:val="32"/>
          <w:szCs w:val="32"/>
        </w:rPr>
        <w:t>——</w:t>
      </w:r>
      <w:r>
        <w:rPr>
          <w:rFonts w:ascii="仿宋_GB2312" w:eastAsia="仿宋_GB2312"/>
          <w:sz w:val="32"/>
          <w:szCs w:val="32"/>
        </w:rPr>
        <w:t>留本基金</w:t>
      </w:r>
      <w:r>
        <w:rPr>
          <w:rFonts w:ascii="Times New Roman" w:eastAsia="仿宋_GB2312" w:hAnsi="Times New Roman"/>
          <w:sz w:val="32"/>
          <w:szCs w:val="32"/>
        </w:rPr>
        <w:t>——</w:t>
      </w:r>
      <w:r>
        <w:rPr>
          <w:rFonts w:ascii="仿宋_GB2312" w:eastAsia="仿宋_GB2312"/>
          <w:sz w:val="32"/>
          <w:szCs w:val="32"/>
        </w:rPr>
        <w:t>收益</w:t>
      </w:r>
      <w:r>
        <w:rPr>
          <w:rFonts w:ascii="Times New Roman" w:eastAsia="仿宋_GB2312" w:hAnsi="Times New Roman"/>
          <w:sz w:val="32"/>
          <w:szCs w:val="32"/>
        </w:rPr>
        <w:t>”</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捐赠收入</w:t>
      </w:r>
      <w:r>
        <w:rPr>
          <w:rFonts w:ascii="Times New Roman" w:eastAsia="仿宋_GB2312" w:hAnsi="Times New Roman"/>
          <w:sz w:val="32"/>
          <w:szCs w:val="32"/>
        </w:rPr>
        <w:t>”</w:t>
      </w:r>
      <w:r>
        <w:rPr>
          <w:rFonts w:ascii="仿宋_GB2312" w:eastAsia="仿宋_GB2312"/>
          <w:sz w:val="32"/>
          <w:szCs w:val="32"/>
        </w:rPr>
        <w:t>科目；同时，按照相同的金额，借记</w:t>
      </w:r>
      <w:r>
        <w:rPr>
          <w:rFonts w:ascii="Times New Roman" w:eastAsia="仿宋_GB2312" w:hAnsi="Times New Roman"/>
          <w:sz w:val="32"/>
          <w:szCs w:val="32"/>
        </w:rPr>
        <w:t>“</w:t>
      </w:r>
      <w:r>
        <w:rPr>
          <w:rFonts w:ascii="仿宋_GB2312" w:eastAsia="仿宋_GB2312"/>
          <w:sz w:val="32"/>
          <w:szCs w:val="32"/>
        </w:rPr>
        <w:t>资金结存</w:t>
      </w:r>
      <w:r>
        <w:rPr>
          <w:rFonts w:ascii="Times New Roman" w:eastAsia="仿宋_GB2312" w:hAnsi="Times New Roman"/>
          <w:sz w:val="32"/>
          <w:szCs w:val="32"/>
        </w:rPr>
        <w:t>——</w:t>
      </w:r>
      <w:r>
        <w:rPr>
          <w:rFonts w:ascii="仿宋_GB2312" w:eastAsia="仿宋_GB2312"/>
          <w:sz w:val="32"/>
          <w:szCs w:val="32"/>
        </w:rPr>
        <w:t>货币资金</w:t>
      </w:r>
      <w:r>
        <w:rPr>
          <w:rFonts w:ascii="Times New Roman" w:eastAsia="仿宋_GB2312" w:hAnsi="Times New Roman"/>
          <w:sz w:val="32"/>
          <w:szCs w:val="32"/>
        </w:rPr>
        <w:t>”</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捐赠预算收入</w:t>
      </w:r>
      <w:r>
        <w:rPr>
          <w:rFonts w:ascii="Times New Roman" w:eastAsia="仿宋_GB2312" w:hAnsi="Times New Roman"/>
          <w:sz w:val="32"/>
          <w:szCs w:val="32"/>
        </w:rPr>
        <w:t>”</w:t>
      </w:r>
      <w:r>
        <w:rPr>
          <w:rFonts w:ascii="仿宋_GB2312" w:eastAsia="仿宋_GB2312"/>
          <w:sz w:val="32"/>
          <w:szCs w:val="32"/>
        </w:rPr>
        <w:t>科目。使用留本基金收益时，按照使用的金额，借记</w:t>
      </w:r>
      <w:r>
        <w:rPr>
          <w:rFonts w:ascii="Times New Roman" w:eastAsia="仿宋_GB2312" w:hAnsi="Times New Roman"/>
          <w:sz w:val="32"/>
          <w:szCs w:val="32"/>
        </w:rPr>
        <w:t>“</w:t>
      </w:r>
      <w:r>
        <w:rPr>
          <w:rFonts w:ascii="仿宋_GB2312" w:eastAsia="仿宋_GB2312"/>
          <w:sz w:val="32"/>
          <w:szCs w:val="32"/>
        </w:rPr>
        <w:t>业务活动费用</w:t>
      </w:r>
      <w:r>
        <w:rPr>
          <w:rFonts w:ascii="Times New Roman" w:eastAsia="仿宋_GB2312" w:hAnsi="Times New Roman"/>
          <w:sz w:val="32"/>
          <w:szCs w:val="32"/>
        </w:rPr>
        <w:t>”</w:t>
      </w:r>
      <w:r>
        <w:rPr>
          <w:rFonts w:ascii="仿宋_GB2312" w:eastAsia="仿宋_GB2312"/>
          <w:sz w:val="32"/>
          <w:szCs w:val="32"/>
        </w:rPr>
        <w:t>等科目，贷记</w:t>
      </w:r>
      <w:r>
        <w:rPr>
          <w:rFonts w:ascii="Times New Roman" w:eastAsia="仿宋_GB2312" w:hAnsi="Times New Roman"/>
          <w:sz w:val="32"/>
          <w:szCs w:val="32"/>
        </w:rPr>
        <w:t>“</w:t>
      </w:r>
      <w:r>
        <w:rPr>
          <w:rFonts w:ascii="仿宋_GB2312" w:eastAsia="仿宋_GB2312"/>
          <w:sz w:val="32"/>
          <w:szCs w:val="32"/>
        </w:rPr>
        <w:t>银行存款</w:t>
      </w:r>
      <w:r>
        <w:rPr>
          <w:rFonts w:ascii="Times New Roman" w:eastAsia="仿宋_GB2312" w:hAnsi="Times New Roman"/>
          <w:sz w:val="32"/>
          <w:szCs w:val="32"/>
        </w:rPr>
        <w:t>”</w:t>
      </w:r>
      <w:r>
        <w:rPr>
          <w:rFonts w:ascii="仿宋_GB2312" w:eastAsia="仿宋_GB2312"/>
          <w:sz w:val="32"/>
          <w:szCs w:val="32"/>
        </w:rPr>
        <w:t>等科目；同时，</w:t>
      </w:r>
      <w:r>
        <w:rPr>
          <w:rFonts w:ascii="仿宋_GB2312" w:eastAsia="仿宋_GB2312" w:hint="eastAsia"/>
          <w:sz w:val="32"/>
          <w:szCs w:val="32"/>
        </w:rPr>
        <w:t>借记</w:t>
      </w:r>
      <w:r>
        <w:rPr>
          <w:rFonts w:ascii="Times New Roman" w:eastAsia="仿宋_GB2312" w:hAnsi="Times New Roman"/>
          <w:sz w:val="32"/>
          <w:szCs w:val="32"/>
        </w:rPr>
        <w:t>“</w:t>
      </w:r>
      <w:r>
        <w:rPr>
          <w:rFonts w:ascii="仿宋_GB2312" w:eastAsia="仿宋_GB2312" w:hint="eastAsia"/>
          <w:sz w:val="32"/>
          <w:szCs w:val="32"/>
        </w:rPr>
        <w:t>事业支出</w:t>
      </w:r>
      <w:r>
        <w:rPr>
          <w:rFonts w:ascii="Times New Roman" w:eastAsia="仿宋_GB2312" w:hint="eastAsia"/>
          <w:sz w:val="32"/>
          <w:szCs w:val="32"/>
        </w:rPr>
        <w:t>——教育支出</w:t>
      </w:r>
      <w:r>
        <w:rPr>
          <w:rFonts w:ascii="Times New Roman" w:eastAsia="仿宋_GB2312" w:hAnsi="Times New Roman"/>
          <w:sz w:val="32"/>
          <w:szCs w:val="32"/>
        </w:rPr>
        <w:t>”</w:t>
      </w:r>
      <w:r>
        <w:rPr>
          <w:rFonts w:ascii="仿宋_GB2312" w:eastAsia="仿宋_GB2312" w:hint="eastAsia"/>
          <w:sz w:val="32"/>
          <w:szCs w:val="32"/>
        </w:rPr>
        <w:t>等科</w:t>
      </w:r>
      <w:r>
        <w:rPr>
          <w:rFonts w:ascii="仿宋_GB2312" w:eastAsia="仿宋_GB2312"/>
          <w:sz w:val="32"/>
          <w:szCs w:val="32"/>
        </w:rPr>
        <w:t>目，贷记</w:t>
      </w:r>
      <w:r>
        <w:rPr>
          <w:rFonts w:ascii="Times New Roman" w:eastAsia="仿宋_GB2312" w:hAnsi="Times New Roman"/>
          <w:sz w:val="32"/>
          <w:szCs w:val="32"/>
        </w:rPr>
        <w:t>“</w:t>
      </w:r>
      <w:r>
        <w:rPr>
          <w:rFonts w:ascii="仿宋_GB2312" w:eastAsia="仿宋_GB2312"/>
          <w:sz w:val="32"/>
          <w:szCs w:val="32"/>
        </w:rPr>
        <w:t>资金结存</w:t>
      </w:r>
      <w:r>
        <w:rPr>
          <w:rFonts w:ascii="Times New Roman" w:eastAsia="仿宋_GB2312" w:hAnsi="Times New Roman"/>
          <w:sz w:val="32"/>
          <w:szCs w:val="32"/>
        </w:rPr>
        <w:t>——</w:t>
      </w:r>
      <w:r>
        <w:rPr>
          <w:rFonts w:ascii="仿宋_GB2312" w:eastAsia="仿宋_GB2312"/>
          <w:sz w:val="32"/>
          <w:szCs w:val="32"/>
        </w:rPr>
        <w:t>货币资金</w:t>
      </w:r>
      <w:r>
        <w:rPr>
          <w:rFonts w:ascii="Times New Roman" w:eastAsia="仿宋_GB2312" w:hAnsi="Times New Roman"/>
          <w:sz w:val="32"/>
          <w:szCs w:val="32"/>
        </w:rPr>
        <w:t>”</w:t>
      </w:r>
      <w:r>
        <w:rPr>
          <w:rFonts w:ascii="仿宋_GB2312" w:eastAsia="仿宋_GB2312"/>
          <w:sz w:val="32"/>
          <w:szCs w:val="32"/>
        </w:rPr>
        <w:t>科目。</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仿宋_GB2312" w:eastAsia="仿宋_GB2312"/>
          <w:sz w:val="32"/>
          <w:szCs w:val="32"/>
        </w:rPr>
        <w:t>按照协议规定的留本基金限定期限到期，高等学校将留本基金转为可以使用的资金，按照转为可以使用的资金数额，借记</w:t>
      </w:r>
      <w:r>
        <w:rPr>
          <w:rFonts w:ascii="Times New Roman" w:eastAsia="仿宋_GB2312" w:hAnsi="Times New Roman"/>
          <w:sz w:val="32"/>
          <w:szCs w:val="32"/>
        </w:rPr>
        <w:t>“</w:t>
      </w:r>
      <w:r>
        <w:rPr>
          <w:rFonts w:ascii="仿宋_GB2312" w:eastAsia="仿宋_GB2312"/>
          <w:sz w:val="32"/>
          <w:szCs w:val="32"/>
        </w:rPr>
        <w:t>专用基金</w:t>
      </w:r>
      <w:r>
        <w:rPr>
          <w:rFonts w:ascii="Times New Roman" w:eastAsia="仿宋_GB2312" w:hAnsi="Times New Roman"/>
          <w:sz w:val="32"/>
          <w:szCs w:val="32"/>
        </w:rPr>
        <w:t>——</w:t>
      </w:r>
      <w:r>
        <w:rPr>
          <w:rFonts w:ascii="仿宋_GB2312" w:eastAsia="仿宋_GB2312"/>
          <w:sz w:val="32"/>
          <w:szCs w:val="32"/>
        </w:rPr>
        <w:t>留本基金</w:t>
      </w:r>
      <w:r>
        <w:rPr>
          <w:rFonts w:ascii="Times New Roman" w:eastAsia="仿宋_GB2312" w:hint="eastAsia"/>
          <w:sz w:val="32"/>
          <w:szCs w:val="32"/>
        </w:rPr>
        <w:t>——本金——未投资</w:t>
      </w:r>
      <w:r>
        <w:rPr>
          <w:rFonts w:ascii="Times New Roman" w:eastAsia="仿宋_GB2312" w:hAnsi="Times New Roman"/>
          <w:sz w:val="32"/>
          <w:szCs w:val="32"/>
        </w:rPr>
        <w:t>”</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捐赠收入</w:t>
      </w:r>
      <w:r>
        <w:rPr>
          <w:rFonts w:ascii="Times New Roman" w:eastAsia="仿宋_GB2312" w:hAnsi="Times New Roman"/>
          <w:sz w:val="32"/>
          <w:szCs w:val="32"/>
        </w:rPr>
        <w:t>”</w:t>
      </w:r>
      <w:r>
        <w:rPr>
          <w:rFonts w:ascii="仿宋_GB2312" w:eastAsia="仿宋_GB2312"/>
          <w:sz w:val="32"/>
          <w:szCs w:val="32"/>
        </w:rPr>
        <w:t>科目；同时按照相同的金额，借记</w:t>
      </w:r>
      <w:r>
        <w:rPr>
          <w:rFonts w:ascii="Times New Roman" w:eastAsia="仿宋_GB2312" w:hAnsi="Times New Roman"/>
          <w:sz w:val="32"/>
          <w:szCs w:val="32"/>
        </w:rPr>
        <w:t>“</w:t>
      </w:r>
      <w:r>
        <w:rPr>
          <w:rFonts w:ascii="仿宋_GB2312" w:eastAsia="仿宋_GB2312"/>
          <w:sz w:val="32"/>
          <w:szCs w:val="32"/>
        </w:rPr>
        <w:t>资金结存</w:t>
      </w:r>
      <w:r>
        <w:rPr>
          <w:rFonts w:ascii="Times New Roman" w:eastAsia="仿宋_GB2312" w:hAnsi="Times New Roman"/>
          <w:sz w:val="32"/>
          <w:szCs w:val="32"/>
        </w:rPr>
        <w:t>——</w:t>
      </w:r>
      <w:r>
        <w:rPr>
          <w:rFonts w:ascii="仿宋_GB2312" w:eastAsia="仿宋_GB2312"/>
          <w:sz w:val="32"/>
          <w:szCs w:val="32"/>
        </w:rPr>
        <w:t>货币资金</w:t>
      </w:r>
      <w:r>
        <w:rPr>
          <w:rFonts w:ascii="Times New Roman" w:eastAsia="仿宋_GB2312" w:hAnsi="Times New Roman"/>
          <w:sz w:val="32"/>
          <w:szCs w:val="32"/>
        </w:rPr>
        <w:t>”</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捐赠预算收入</w:t>
      </w:r>
      <w:r>
        <w:rPr>
          <w:rFonts w:ascii="Times New Roman" w:eastAsia="仿宋_GB2312" w:hAnsi="Times New Roman"/>
          <w:sz w:val="32"/>
          <w:szCs w:val="32"/>
        </w:rPr>
        <w:t>”</w:t>
      </w:r>
      <w:r>
        <w:rPr>
          <w:rFonts w:ascii="仿宋_GB2312" w:eastAsia="仿宋_GB2312"/>
          <w:sz w:val="32"/>
          <w:szCs w:val="32"/>
        </w:rPr>
        <w:t>科目。</w:t>
      </w:r>
    </w:p>
    <w:p w:rsidR="00424D1F" w:rsidRDefault="00424D1F" w:rsidP="00424D1F">
      <w:pPr>
        <w:spacing w:line="360" w:lineRule="auto"/>
        <w:ind w:firstLineChars="200" w:firstLine="640"/>
        <w:rPr>
          <w:rFonts w:ascii="黑体" w:eastAsia="黑体" w:hAnsi="黑体"/>
          <w:sz w:val="32"/>
          <w:szCs w:val="32"/>
        </w:rPr>
      </w:pPr>
      <w:r>
        <w:rPr>
          <w:rFonts w:ascii="黑体" w:eastAsia="黑体" w:hAnsi="黑体" w:hint="eastAsia"/>
          <w:sz w:val="32"/>
          <w:szCs w:val="32"/>
        </w:rPr>
        <w:lastRenderedPageBreak/>
        <w:t>四、关于受托代理业务的账务处理</w:t>
      </w:r>
    </w:p>
    <w:p w:rsidR="00424D1F" w:rsidRDefault="00424D1F" w:rsidP="00424D1F">
      <w:pPr>
        <w:spacing w:line="360" w:lineRule="auto"/>
        <w:ind w:firstLineChars="200" w:firstLine="643"/>
        <w:rPr>
          <w:rFonts w:ascii="Times New Roman" w:eastAsia="仿宋_GB2312" w:hAnsi="Times New Roman" w:hint="eastAsia"/>
          <w:sz w:val="32"/>
          <w:szCs w:val="32"/>
        </w:rPr>
      </w:pPr>
      <w:r>
        <w:rPr>
          <w:rFonts w:ascii="仿宋_GB2312" w:eastAsia="仿宋_GB2312" w:hint="eastAsia"/>
          <w:b/>
          <w:bCs/>
          <w:sz w:val="32"/>
          <w:szCs w:val="32"/>
        </w:rPr>
        <w:t>（一）</w:t>
      </w:r>
      <w:r>
        <w:rPr>
          <w:rFonts w:ascii="仿宋_GB2312" w:eastAsia="仿宋_GB2312"/>
          <w:sz w:val="32"/>
          <w:szCs w:val="32"/>
        </w:rPr>
        <w:t>高等学校</w:t>
      </w:r>
      <w:r>
        <w:rPr>
          <w:rFonts w:ascii="仿宋_GB2312" w:eastAsia="仿宋_GB2312" w:hint="eastAsia"/>
          <w:sz w:val="32"/>
          <w:szCs w:val="32"/>
        </w:rPr>
        <w:t>应当</w:t>
      </w:r>
      <w:r>
        <w:rPr>
          <w:rFonts w:ascii="仿宋_GB2312" w:eastAsia="仿宋_GB2312"/>
          <w:sz w:val="32"/>
          <w:szCs w:val="32"/>
        </w:rPr>
        <w:t>在</w:t>
      </w:r>
      <w:r>
        <w:rPr>
          <w:rFonts w:ascii="Times New Roman" w:eastAsia="仿宋_GB2312" w:hint="eastAsia"/>
          <w:sz w:val="32"/>
          <w:szCs w:val="32"/>
        </w:rPr>
        <w:t>“</w:t>
      </w:r>
      <w:r>
        <w:rPr>
          <w:rFonts w:ascii="Times New Roman" w:eastAsia="仿宋_GB2312" w:hAnsi="Times New Roman"/>
          <w:sz w:val="32"/>
          <w:szCs w:val="32"/>
        </w:rPr>
        <w:t>1891</w:t>
      </w:r>
      <w:r>
        <w:rPr>
          <w:rFonts w:ascii="仿宋_GB2312" w:eastAsia="仿宋_GB2312"/>
          <w:sz w:val="32"/>
          <w:szCs w:val="32"/>
        </w:rPr>
        <w:t>受托代理资产</w:t>
      </w:r>
      <w:r>
        <w:rPr>
          <w:rFonts w:ascii="Times New Roman" w:eastAsia="仿宋_GB2312" w:hAnsi="Times New Roman"/>
          <w:sz w:val="32"/>
          <w:szCs w:val="32"/>
        </w:rPr>
        <w:t>”</w:t>
      </w:r>
      <w:r>
        <w:rPr>
          <w:rFonts w:ascii="仿宋_GB2312" w:eastAsia="仿宋_GB2312"/>
          <w:sz w:val="32"/>
          <w:szCs w:val="32"/>
        </w:rPr>
        <w:t>科目</w:t>
      </w:r>
      <w:r>
        <w:rPr>
          <w:rFonts w:ascii="仿宋_GB2312" w:eastAsia="仿宋_GB2312" w:hint="eastAsia"/>
          <w:sz w:val="32"/>
          <w:szCs w:val="32"/>
        </w:rPr>
        <w:t>下设置</w:t>
      </w:r>
      <w:r>
        <w:rPr>
          <w:rFonts w:ascii="Times New Roman" w:eastAsia="仿宋_GB2312" w:hAnsi="Times New Roman"/>
          <w:sz w:val="32"/>
          <w:szCs w:val="32"/>
        </w:rPr>
        <w:t>“</w:t>
      </w:r>
      <w:r>
        <w:rPr>
          <w:rFonts w:ascii="仿宋_GB2312" w:eastAsia="仿宋_GB2312"/>
          <w:sz w:val="32"/>
          <w:szCs w:val="32"/>
        </w:rPr>
        <w:t>应收及暂付款</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固定资产</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无形资产</w:t>
      </w:r>
      <w:r>
        <w:rPr>
          <w:rFonts w:ascii="Times New Roman" w:eastAsia="仿宋_GB2312" w:hAnsi="Times New Roman"/>
          <w:sz w:val="32"/>
          <w:szCs w:val="32"/>
        </w:rPr>
        <w:t>”</w:t>
      </w:r>
      <w:r>
        <w:rPr>
          <w:rFonts w:ascii="仿宋_GB2312" w:eastAsia="仿宋_GB2312"/>
          <w:sz w:val="32"/>
          <w:szCs w:val="32"/>
        </w:rPr>
        <w:t>明细科目。</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int="eastAsia"/>
          <w:sz w:val="32"/>
          <w:szCs w:val="32"/>
        </w:rPr>
        <w:t>1.</w:t>
      </w:r>
      <w:r>
        <w:rPr>
          <w:rFonts w:ascii="仿宋_GB2312" w:eastAsia="仿宋_GB2312"/>
          <w:sz w:val="32"/>
          <w:szCs w:val="32"/>
        </w:rPr>
        <w:t>发生涉及受托代理资金的各种应收及暂付款项时，按照实际发生金额，借记</w:t>
      </w:r>
      <w:r>
        <w:rPr>
          <w:rFonts w:ascii="Times New Roman" w:eastAsia="仿宋_GB2312" w:hint="eastAsia"/>
          <w:sz w:val="32"/>
          <w:szCs w:val="32"/>
        </w:rPr>
        <w:t>“受托代理资产——</w:t>
      </w:r>
      <w:r>
        <w:rPr>
          <w:rFonts w:ascii="仿宋_GB2312" w:eastAsia="仿宋_GB2312"/>
          <w:sz w:val="32"/>
          <w:szCs w:val="32"/>
        </w:rPr>
        <w:t>应收及暂付款</w:t>
      </w:r>
      <w:r>
        <w:rPr>
          <w:rFonts w:ascii="Times New Roman" w:eastAsia="仿宋_GB2312" w:hint="eastAsia"/>
          <w:sz w:val="32"/>
          <w:szCs w:val="32"/>
        </w:rPr>
        <w:t>”科目</w:t>
      </w:r>
      <w:r>
        <w:rPr>
          <w:rFonts w:ascii="仿宋_GB2312" w:eastAsia="仿宋_GB2312"/>
          <w:sz w:val="32"/>
          <w:szCs w:val="32"/>
        </w:rPr>
        <w:t>，贷记</w:t>
      </w:r>
      <w:r>
        <w:rPr>
          <w:rFonts w:ascii="Times New Roman" w:eastAsia="仿宋_GB2312" w:hAnsi="Times New Roman"/>
          <w:sz w:val="32"/>
          <w:szCs w:val="32"/>
        </w:rPr>
        <w:t>“</w:t>
      </w:r>
      <w:r>
        <w:rPr>
          <w:rFonts w:ascii="仿宋_GB2312" w:eastAsia="仿宋_GB2312"/>
          <w:sz w:val="32"/>
          <w:szCs w:val="32"/>
        </w:rPr>
        <w:t>银行存款</w:t>
      </w:r>
      <w:r>
        <w:rPr>
          <w:rFonts w:ascii="Times New Roman" w:eastAsia="仿宋_GB2312" w:hint="eastAsia"/>
          <w:sz w:val="32"/>
          <w:szCs w:val="32"/>
        </w:rPr>
        <w:t>——受托代理资产</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库存现金</w:t>
      </w:r>
      <w:r>
        <w:rPr>
          <w:rFonts w:ascii="Times New Roman" w:eastAsia="仿宋_GB2312" w:hint="eastAsia"/>
          <w:sz w:val="32"/>
          <w:szCs w:val="32"/>
        </w:rPr>
        <w:t>——受托代理资产</w:t>
      </w:r>
      <w:r>
        <w:rPr>
          <w:rFonts w:ascii="Times New Roman" w:eastAsia="仿宋_GB2312" w:hAnsi="Times New Roman"/>
          <w:sz w:val="32"/>
          <w:szCs w:val="32"/>
        </w:rPr>
        <w:t>”</w:t>
      </w:r>
      <w:r>
        <w:rPr>
          <w:rFonts w:ascii="仿宋_GB2312" w:eastAsia="仿宋_GB2312"/>
          <w:sz w:val="32"/>
          <w:szCs w:val="32"/>
        </w:rPr>
        <w:t>等科目；收回其他应收款项或报销时，借记</w:t>
      </w:r>
      <w:r>
        <w:rPr>
          <w:rFonts w:ascii="Times New Roman" w:eastAsia="仿宋_GB2312" w:hAnsi="Times New Roman"/>
          <w:sz w:val="32"/>
          <w:szCs w:val="32"/>
        </w:rPr>
        <w:t>“</w:t>
      </w:r>
      <w:r>
        <w:rPr>
          <w:rFonts w:ascii="仿宋_GB2312" w:eastAsia="仿宋_GB2312"/>
          <w:sz w:val="32"/>
          <w:szCs w:val="32"/>
        </w:rPr>
        <w:t>库存现金</w:t>
      </w:r>
      <w:r>
        <w:rPr>
          <w:rFonts w:ascii="Times New Roman" w:eastAsia="仿宋_GB2312" w:hint="eastAsia"/>
          <w:sz w:val="32"/>
          <w:szCs w:val="32"/>
        </w:rPr>
        <w:t>——受托代理资产</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 xml:space="preserve"> “</w:t>
      </w:r>
      <w:r>
        <w:rPr>
          <w:rFonts w:ascii="仿宋_GB2312" w:eastAsia="仿宋_GB2312"/>
          <w:sz w:val="32"/>
          <w:szCs w:val="32"/>
        </w:rPr>
        <w:t>银行存款</w:t>
      </w:r>
      <w:r>
        <w:rPr>
          <w:rFonts w:ascii="Times New Roman" w:eastAsia="仿宋_GB2312" w:hint="eastAsia"/>
          <w:sz w:val="32"/>
          <w:szCs w:val="32"/>
        </w:rPr>
        <w:t>——受托代理资产</w:t>
      </w:r>
      <w:r>
        <w:rPr>
          <w:rFonts w:ascii="Times New Roman" w:eastAsia="仿宋_GB2312" w:hAnsi="Times New Roman"/>
          <w:sz w:val="32"/>
          <w:szCs w:val="32"/>
        </w:rPr>
        <w:t>”</w:t>
      </w:r>
      <w:r>
        <w:rPr>
          <w:rFonts w:ascii="仿宋_GB2312" w:eastAsia="仿宋_GB2312" w:hAnsi="Times New Roman" w:hint="eastAsia"/>
          <w:sz w:val="32"/>
          <w:szCs w:val="32"/>
        </w:rPr>
        <w:t>、</w:t>
      </w:r>
      <w:r>
        <w:rPr>
          <w:rFonts w:ascii="Times New Roman" w:eastAsia="仿宋_GB2312" w:hAnsi="Times New Roman"/>
          <w:sz w:val="32"/>
          <w:szCs w:val="32"/>
        </w:rPr>
        <w:t>“</w:t>
      </w:r>
      <w:r>
        <w:rPr>
          <w:rFonts w:ascii="仿宋_GB2312" w:eastAsia="仿宋_GB2312"/>
          <w:sz w:val="32"/>
          <w:szCs w:val="32"/>
        </w:rPr>
        <w:t>受托代理负债</w:t>
      </w:r>
      <w:r>
        <w:rPr>
          <w:rFonts w:ascii="Times New Roman" w:eastAsia="仿宋_GB2312" w:hAnsi="Times New Roman"/>
          <w:sz w:val="32"/>
          <w:szCs w:val="32"/>
        </w:rPr>
        <w:t>”</w:t>
      </w:r>
      <w:r>
        <w:rPr>
          <w:rFonts w:ascii="仿宋_GB2312" w:eastAsia="仿宋_GB2312"/>
          <w:sz w:val="32"/>
          <w:szCs w:val="32"/>
        </w:rPr>
        <w:t>等科目，贷记</w:t>
      </w:r>
      <w:r>
        <w:rPr>
          <w:rFonts w:ascii="Times New Roman" w:eastAsia="仿宋_GB2312" w:hint="eastAsia"/>
          <w:sz w:val="32"/>
          <w:szCs w:val="32"/>
        </w:rPr>
        <w:t>“受托代理资产——</w:t>
      </w:r>
      <w:r>
        <w:rPr>
          <w:rFonts w:ascii="仿宋_GB2312" w:eastAsia="仿宋_GB2312"/>
          <w:sz w:val="32"/>
          <w:szCs w:val="32"/>
        </w:rPr>
        <w:t>应收及暂付款</w:t>
      </w:r>
      <w:r>
        <w:rPr>
          <w:rFonts w:ascii="Times New Roman" w:eastAsia="仿宋_GB2312" w:hint="eastAsia"/>
          <w:sz w:val="32"/>
          <w:szCs w:val="32"/>
        </w:rPr>
        <w:t>”科目</w:t>
      </w:r>
      <w:r>
        <w:rPr>
          <w:rFonts w:ascii="仿宋_GB2312" w:eastAsia="仿宋_GB2312"/>
          <w:sz w:val="32"/>
          <w:szCs w:val="32"/>
        </w:rPr>
        <w:t>。</w:t>
      </w:r>
    </w:p>
    <w:p w:rsidR="00424D1F" w:rsidRDefault="00424D1F" w:rsidP="00424D1F">
      <w:pPr>
        <w:spacing w:line="360" w:lineRule="auto"/>
        <w:ind w:firstLineChars="200" w:firstLine="640"/>
        <w:rPr>
          <w:rFonts w:ascii="Times New Roman" w:eastAsia="仿宋_GB2312" w:hAnsi="Times New Roman"/>
          <w:sz w:val="32"/>
          <w:szCs w:val="32"/>
        </w:rPr>
      </w:pPr>
      <w:r>
        <w:rPr>
          <w:rFonts w:ascii="Times New Roman" w:eastAsia="仿宋_GB2312" w:hint="eastAsia"/>
          <w:sz w:val="32"/>
          <w:szCs w:val="32"/>
        </w:rPr>
        <w:t>2.</w:t>
      </w:r>
      <w:r>
        <w:rPr>
          <w:rFonts w:ascii="仿宋_GB2312" w:eastAsia="仿宋_GB2312"/>
          <w:sz w:val="32"/>
          <w:szCs w:val="32"/>
        </w:rPr>
        <w:t>使用受托代理资金购置固定资产或无形资产时，借记</w:t>
      </w:r>
      <w:r>
        <w:rPr>
          <w:rFonts w:ascii="Times New Roman" w:eastAsia="仿宋_GB2312" w:hint="eastAsia"/>
          <w:sz w:val="32"/>
          <w:szCs w:val="32"/>
        </w:rPr>
        <w:t>“受托代理资产——</w:t>
      </w:r>
      <w:r>
        <w:rPr>
          <w:rFonts w:ascii="仿宋_GB2312" w:eastAsia="仿宋_GB2312"/>
          <w:sz w:val="32"/>
          <w:szCs w:val="32"/>
        </w:rPr>
        <w:t>固定资产</w:t>
      </w:r>
      <w:r>
        <w:rPr>
          <w:rFonts w:ascii="Times New Roman" w:eastAsia="仿宋_GB2312" w:hint="eastAsia"/>
          <w:sz w:val="32"/>
          <w:szCs w:val="32"/>
        </w:rPr>
        <w:t>”或“受托代理资产——</w:t>
      </w:r>
      <w:r>
        <w:rPr>
          <w:rFonts w:ascii="仿宋_GB2312" w:eastAsia="仿宋_GB2312"/>
          <w:sz w:val="32"/>
          <w:szCs w:val="32"/>
        </w:rPr>
        <w:t>无形资产</w:t>
      </w:r>
      <w:r>
        <w:rPr>
          <w:rFonts w:ascii="Times New Roman" w:eastAsia="仿宋_GB2312" w:hint="eastAsia"/>
          <w:sz w:val="32"/>
          <w:szCs w:val="32"/>
        </w:rPr>
        <w:t>”科目</w:t>
      </w:r>
      <w:r>
        <w:rPr>
          <w:rFonts w:ascii="仿宋_GB2312" w:eastAsia="仿宋_GB2312"/>
          <w:sz w:val="32"/>
          <w:szCs w:val="32"/>
        </w:rPr>
        <w:t>，贷记</w:t>
      </w:r>
      <w:r>
        <w:rPr>
          <w:rFonts w:ascii="Times New Roman" w:eastAsia="仿宋_GB2312" w:hAnsi="Times New Roman"/>
          <w:sz w:val="32"/>
          <w:szCs w:val="32"/>
        </w:rPr>
        <w:t>“</w:t>
      </w:r>
      <w:r>
        <w:rPr>
          <w:rFonts w:ascii="仿宋_GB2312" w:eastAsia="仿宋_GB2312"/>
          <w:sz w:val="32"/>
          <w:szCs w:val="32"/>
        </w:rPr>
        <w:t>银行存款</w:t>
      </w:r>
      <w:r>
        <w:rPr>
          <w:rFonts w:ascii="Times New Roman" w:eastAsia="仿宋_GB2312" w:hint="eastAsia"/>
          <w:sz w:val="32"/>
          <w:szCs w:val="32"/>
        </w:rPr>
        <w:t>——受托代理资产</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库存现金</w:t>
      </w:r>
      <w:r>
        <w:rPr>
          <w:rFonts w:ascii="Times New Roman" w:eastAsia="仿宋_GB2312" w:hint="eastAsia"/>
          <w:sz w:val="32"/>
          <w:szCs w:val="32"/>
        </w:rPr>
        <w:t>——受托代理资产</w:t>
      </w:r>
      <w:r>
        <w:rPr>
          <w:rFonts w:ascii="Times New Roman" w:eastAsia="仿宋_GB2312" w:hAnsi="Times New Roman"/>
          <w:sz w:val="32"/>
          <w:szCs w:val="32"/>
        </w:rPr>
        <w:t>”</w:t>
      </w:r>
      <w:r>
        <w:rPr>
          <w:rFonts w:ascii="仿宋_GB2312" w:eastAsia="仿宋_GB2312"/>
          <w:sz w:val="32"/>
          <w:szCs w:val="32"/>
        </w:rPr>
        <w:t>等科目。受托代理资产科目下</w:t>
      </w:r>
      <w:r>
        <w:rPr>
          <w:rFonts w:ascii="Times New Roman" w:eastAsia="仿宋_GB2312" w:hAnsi="Times New Roman"/>
          <w:sz w:val="32"/>
          <w:szCs w:val="32"/>
        </w:rPr>
        <w:t>“</w:t>
      </w:r>
      <w:r>
        <w:rPr>
          <w:rFonts w:ascii="仿宋_GB2312" w:eastAsia="仿宋_GB2312"/>
          <w:sz w:val="32"/>
          <w:szCs w:val="32"/>
        </w:rPr>
        <w:t>固定资产</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无形资产</w:t>
      </w:r>
      <w:r>
        <w:rPr>
          <w:rFonts w:ascii="Times New Roman" w:eastAsia="仿宋_GB2312" w:hAnsi="Times New Roman"/>
          <w:sz w:val="32"/>
          <w:szCs w:val="32"/>
        </w:rPr>
        <w:t>”</w:t>
      </w:r>
      <w:r>
        <w:rPr>
          <w:rFonts w:ascii="仿宋_GB2312" w:eastAsia="仿宋_GB2312"/>
          <w:sz w:val="32"/>
          <w:szCs w:val="32"/>
        </w:rPr>
        <w:t>不</w:t>
      </w:r>
      <w:r>
        <w:rPr>
          <w:rFonts w:ascii="仿宋_GB2312" w:eastAsia="仿宋_GB2312" w:hint="eastAsia"/>
          <w:sz w:val="32"/>
          <w:szCs w:val="32"/>
        </w:rPr>
        <w:t>计</w:t>
      </w:r>
      <w:r>
        <w:rPr>
          <w:rFonts w:ascii="仿宋_GB2312" w:eastAsia="仿宋_GB2312"/>
          <w:sz w:val="32"/>
          <w:szCs w:val="32"/>
        </w:rPr>
        <w:t>提折旧和摊销</w:t>
      </w:r>
      <w:r>
        <w:rPr>
          <w:rFonts w:ascii="仿宋_GB2312" w:eastAsia="仿宋_GB2312" w:hint="eastAsia"/>
          <w:sz w:val="32"/>
          <w:szCs w:val="32"/>
        </w:rPr>
        <w:t>。</w:t>
      </w:r>
      <w:r>
        <w:rPr>
          <w:rFonts w:ascii="仿宋_GB2312" w:eastAsia="仿宋_GB2312"/>
          <w:sz w:val="32"/>
          <w:szCs w:val="32"/>
        </w:rPr>
        <w:t>受托代理的固定资产、无形资产报废、转交时，按照受托代理的固定资产、无形资产账面余额，借记</w:t>
      </w:r>
      <w:r>
        <w:rPr>
          <w:rFonts w:ascii="Times New Roman" w:eastAsia="仿宋_GB2312" w:hAnsi="Times New Roman"/>
          <w:sz w:val="32"/>
          <w:szCs w:val="32"/>
        </w:rPr>
        <w:t>“</w:t>
      </w:r>
      <w:r>
        <w:rPr>
          <w:rFonts w:ascii="仿宋_GB2312" w:eastAsia="仿宋_GB2312"/>
          <w:sz w:val="32"/>
          <w:szCs w:val="32"/>
        </w:rPr>
        <w:t>受托代理负债</w:t>
      </w:r>
      <w:r>
        <w:rPr>
          <w:rFonts w:ascii="Times New Roman" w:eastAsia="仿宋_GB2312" w:hAnsi="Times New Roman"/>
          <w:sz w:val="32"/>
          <w:szCs w:val="32"/>
        </w:rPr>
        <w:t>”</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受托代理资产</w:t>
      </w:r>
      <w:r>
        <w:rPr>
          <w:rFonts w:ascii="Times New Roman" w:eastAsia="仿宋_GB2312" w:hAnsi="Times New Roman"/>
          <w:sz w:val="32"/>
          <w:szCs w:val="32"/>
        </w:rPr>
        <w:t>”</w:t>
      </w:r>
      <w:r>
        <w:rPr>
          <w:rFonts w:ascii="仿宋_GB2312" w:eastAsia="仿宋_GB2312"/>
          <w:sz w:val="32"/>
          <w:szCs w:val="32"/>
        </w:rPr>
        <w:t>科目及其明细科目。</w:t>
      </w:r>
    </w:p>
    <w:p w:rsidR="00424D1F" w:rsidRDefault="00424D1F" w:rsidP="00424D1F">
      <w:pPr>
        <w:spacing w:line="360" w:lineRule="auto"/>
        <w:ind w:firstLineChars="200" w:firstLine="643"/>
        <w:rPr>
          <w:rFonts w:ascii="Times New Roman" w:eastAsia="仿宋_GB2312"/>
          <w:sz w:val="32"/>
          <w:szCs w:val="32"/>
        </w:rPr>
      </w:pPr>
      <w:r>
        <w:rPr>
          <w:rFonts w:ascii="仿宋_GB2312" w:eastAsia="仿宋_GB2312" w:hint="eastAsia"/>
          <w:b/>
          <w:bCs/>
          <w:sz w:val="32"/>
          <w:szCs w:val="32"/>
        </w:rPr>
        <w:t>（二）</w:t>
      </w:r>
      <w:r>
        <w:rPr>
          <w:rFonts w:ascii="仿宋_GB2312" w:eastAsia="仿宋_GB2312"/>
          <w:sz w:val="32"/>
          <w:szCs w:val="32"/>
        </w:rPr>
        <w:t>高等学校核算的因公房出售形成的公共维修基金（个人缴纳部分），</w:t>
      </w:r>
      <w:r>
        <w:rPr>
          <w:rFonts w:ascii="仿宋_GB2312" w:eastAsia="仿宋_GB2312" w:hint="eastAsia"/>
          <w:sz w:val="32"/>
          <w:szCs w:val="32"/>
        </w:rPr>
        <w:t>通过</w:t>
      </w:r>
      <w:r>
        <w:rPr>
          <w:rFonts w:ascii="Times New Roman" w:eastAsia="仿宋_GB2312" w:hAnsi="Times New Roman"/>
          <w:sz w:val="32"/>
          <w:szCs w:val="32"/>
        </w:rPr>
        <w:t>“</w:t>
      </w:r>
      <w:r>
        <w:rPr>
          <w:rFonts w:ascii="仿宋_GB2312" w:eastAsia="仿宋_GB2312"/>
          <w:sz w:val="32"/>
          <w:szCs w:val="32"/>
        </w:rPr>
        <w:t>受托代理负债</w:t>
      </w:r>
      <w:r>
        <w:rPr>
          <w:rFonts w:ascii="Times New Roman" w:eastAsia="仿宋_GB2312" w:hAnsi="Times New Roman"/>
          <w:sz w:val="32"/>
          <w:szCs w:val="32"/>
        </w:rPr>
        <w:t>”</w:t>
      </w:r>
      <w:r>
        <w:rPr>
          <w:rFonts w:ascii="仿宋_GB2312" w:eastAsia="仿宋_GB2312" w:hAnsi="Times New Roman" w:hint="eastAsia"/>
          <w:sz w:val="32"/>
          <w:szCs w:val="32"/>
        </w:rPr>
        <w:t>科目</w:t>
      </w:r>
      <w:r>
        <w:rPr>
          <w:rFonts w:ascii="仿宋_GB2312" w:eastAsia="仿宋_GB2312"/>
          <w:sz w:val="32"/>
          <w:szCs w:val="32"/>
        </w:rPr>
        <w:t>进行核算。</w:t>
      </w:r>
    </w:p>
    <w:p w:rsidR="00424D1F" w:rsidRDefault="00424D1F" w:rsidP="00424D1F">
      <w:pPr>
        <w:spacing w:line="360" w:lineRule="auto"/>
        <w:ind w:firstLineChars="200" w:firstLine="640"/>
        <w:rPr>
          <w:rFonts w:ascii="黑体" w:eastAsia="黑体" w:hAnsi="黑体"/>
          <w:sz w:val="32"/>
          <w:szCs w:val="32"/>
        </w:rPr>
      </w:pPr>
      <w:r>
        <w:rPr>
          <w:rFonts w:ascii="黑体" w:eastAsia="黑体" w:hAnsi="黑体" w:hint="eastAsia"/>
          <w:sz w:val="32"/>
          <w:szCs w:val="32"/>
        </w:rPr>
        <w:t>五、关于受托加工物品的账务处理</w:t>
      </w:r>
    </w:p>
    <w:p w:rsidR="00424D1F" w:rsidRDefault="00424D1F" w:rsidP="00424D1F">
      <w:pPr>
        <w:spacing w:line="360" w:lineRule="auto"/>
        <w:ind w:firstLineChars="200" w:firstLine="640"/>
        <w:rPr>
          <w:rFonts w:ascii="Times New Roman" w:eastAsia="仿宋_GB2312" w:hint="eastAsia"/>
          <w:sz w:val="32"/>
          <w:szCs w:val="32"/>
        </w:rPr>
      </w:pPr>
      <w:r>
        <w:rPr>
          <w:rFonts w:ascii="Times New Roman" w:eastAsia="仿宋_GB2312" w:hint="eastAsia"/>
          <w:sz w:val="32"/>
          <w:szCs w:val="32"/>
        </w:rPr>
        <w:t>1.</w:t>
      </w:r>
      <w:r>
        <w:rPr>
          <w:rFonts w:ascii="仿宋_GB2312" w:eastAsia="仿宋_GB2312"/>
          <w:sz w:val="32"/>
          <w:szCs w:val="32"/>
        </w:rPr>
        <w:t>高等学校收到委托单位支付的资金用于加工设备、材</w:t>
      </w:r>
      <w:r>
        <w:rPr>
          <w:rFonts w:ascii="仿宋_GB2312" w:eastAsia="仿宋_GB2312"/>
          <w:sz w:val="32"/>
          <w:szCs w:val="32"/>
        </w:rPr>
        <w:lastRenderedPageBreak/>
        <w:t>料等时，借记</w:t>
      </w:r>
      <w:r>
        <w:rPr>
          <w:rFonts w:ascii="Times New Roman" w:eastAsia="仿宋_GB2312" w:hAnsi="Times New Roman"/>
          <w:sz w:val="32"/>
          <w:szCs w:val="32"/>
        </w:rPr>
        <w:t>“</w:t>
      </w:r>
      <w:r>
        <w:rPr>
          <w:rFonts w:ascii="仿宋_GB2312" w:eastAsia="仿宋_GB2312" w:hint="eastAsia"/>
          <w:sz w:val="32"/>
          <w:szCs w:val="32"/>
        </w:rPr>
        <w:t>银行存款</w:t>
      </w:r>
      <w:r>
        <w:rPr>
          <w:rFonts w:ascii="Times New Roman" w:eastAsia="仿宋_GB2312" w:hAnsi="Times New Roman"/>
          <w:sz w:val="32"/>
          <w:szCs w:val="32"/>
        </w:rPr>
        <w:t>”</w:t>
      </w:r>
      <w:r>
        <w:rPr>
          <w:rFonts w:ascii="仿宋_GB2312" w:eastAsia="仿宋_GB2312" w:hAnsi="Times New Roman" w:hint="eastAsia"/>
          <w:sz w:val="32"/>
          <w:szCs w:val="32"/>
        </w:rPr>
        <w:t>等</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预收账款</w:t>
      </w:r>
      <w:r>
        <w:rPr>
          <w:rFonts w:ascii="Times New Roman" w:eastAsia="仿宋_GB2312" w:hAnsi="Times New Roman"/>
          <w:sz w:val="32"/>
          <w:szCs w:val="32"/>
        </w:rPr>
        <w:t>”</w:t>
      </w:r>
      <w:r>
        <w:rPr>
          <w:rFonts w:ascii="仿宋_GB2312" w:eastAsia="仿宋_GB2312"/>
          <w:sz w:val="32"/>
          <w:szCs w:val="32"/>
        </w:rPr>
        <w:t>科目；同时，按照收到的资金，借记</w:t>
      </w:r>
      <w:r>
        <w:rPr>
          <w:rFonts w:ascii="Times New Roman" w:eastAsia="仿宋_GB2312" w:hint="eastAsia"/>
          <w:sz w:val="32"/>
          <w:szCs w:val="32"/>
        </w:rPr>
        <w:t>“</w:t>
      </w:r>
      <w:r>
        <w:rPr>
          <w:rFonts w:ascii="仿宋_GB2312" w:eastAsia="仿宋_GB2312"/>
          <w:sz w:val="32"/>
          <w:szCs w:val="32"/>
        </w:rPr>
        <w:t>资金结存</w:t>
      </w:r>
      <w:r>
        <w:rPr>
          <w:rFonts w:ascii="Times New Roman" w:eastAsia="仿宋_GB2312" w:hint="eastAsia"/>
          <w:sz w:val="32"/>
          <w:szCs w:val="32"/>
        </w:rPr>
        <w:t>——</w:t>
      </w:r>
      <w:r>
        <w:rPr>
          <w:rFonts w:ascii="仿宋_GB2312" w:eastAsia="仿宋_GB2312"/>
          <w:sz w:val="32"/>
          <w:szCs w:val="32"/>
        </w:rPr>
        <w:t>货币资金</w:t>
      </w:r>
      <w:r>
        <w:rPr>
          <w:rFonts w:ascii="Times New Roman" w:eastAsia="仿宋_GB2312" w:hint="eastAsia"/>
          <w:sz w:val="32"/>
          <w:szCs w:val="32"/>
        </w:rPr>
        <w:t>”</w:t>
      </w:r>
      <w:r>
        <w:rPr>
          <w:rFonts w:ascii="仿宋_GB2312" w:eastAsia="仿宋_GB2312"/>
          <w:sz w:val="32"/>
          <w:szCs w:val="32"/>
        </w:rPr>
        <w:t>科目，贷记</w:t>
      </w:r>
      <w:r>
        <w:rPr>
          <w:rFonts w:ascii="Times New Roman" w:eastAsia="仿宋_GB2312" w:hint="eastAsia"/>
          <w:sz w:val="32"/>
          <w:szCs w:val="32"/>
        </w:rPr>
        <w:t>“事业预算收入</w:t>
      </w:r>
      <w:r>
        <w:rPr>
          <w:rFonts w:ascii="Times New Roman" w:eastAsia="仿宋_GB2312" w:hAnsi="Times New Roman"/>
          <w:sz w:val="32"/>
          <w:szCs w:val="32"/>
        </w:rPr>
        <w:t>”</w:t>
      </w:r>
      <w:r>
        <w:rPr>
          <w:rFonts w:ascii="仿宋_GB2312" w:eastAsia="仿宋_GB2312" w:hAnsi="Times New Roman" w:hint="eastAsia"/>
          <w:sz w:val="32"/>
          <w:szCs w:val="32"/>
        </w:rPr>
        <w:t>等</w:t>
      </w:r>
      <w:r>
        <w:rPr>
          <w:rFonts w:ascii="仿宋_GB2312" w:eastAsia="仿宋_GB2312" w:hint="eastAsia"/>
          <w:sz w:val="32"/>
          <w:szCs w:val="32"/>
        </w:rPr>
        <w:t>科目。</w:t>
      </w:r>
    </w:p>
    <w:p w:rsidR="00424D1F" w:rsidRDefault="00424D1F" w:rsidP="00424D1F">
      <w:pPr>
        <w:spacing w:line="360" w:lineRule="auto"/>
        <w:ind w:firstLineChars="200" w:firstLine="640"/>
        <w:rPr>
          <w:rFonts w:ascii="Times New Roman" w:eastAsia="仿宋_GB2312"/>
          <w:sz w:val="32"/>
          <w:szCs w:val="32"/>
        </w:rPr>
      </w:pPr>
      <w:r>
        <w:rPr>
          <w:rFonts w:ascii="Times New Roman" w:eastAsia="仿宋_GB2312" w:hint="eastAsia"/>
          <w:sz w:val="32"/>
          <w:szCs w:val="32"/>
        </w:rPr>
        <w:t>2.</w:t>
      </w:r>
      <w:r>
        <w:rPr>
          <w:rFonts w:ascii="仿宋_GB2312" w:eastAsia="仿宋_GB2312" w:hint="eastAsia"/>
          <w:sz w:val="32"/>
          <w:szCs w:val="32"/>
        </w:rPr>
        <w:t>高等学校</w:t>
      </w:r>
      <w:r>
        <w:rPr>
          <w:rFonts w:ascii="仿宋_GB2312" w:eastAsia="仿宋_GB2312"/>
          <w:sz w:val="32"/>
          <w:szCs w:val="32"/>
        </w:rPr>
        <w:t>对受托加工</w:t>
      </w:r>
      <w:r>
        <w:rPr>
          <w:rFonts w:ascii="仿宋_GB2312" w:eastAsia="仿宋_GB2312" w:hint="eastAsia"/>
          <w:sz w:val="32"/>
          <w:szCs w:val="32"/>
        </w:rPr>
        <w:t>物</w:t>
      </w:r>
      <w:r>
        <w:rPr>
          <w:rFonts w:ascii="仿宋_GB2312" w:eastAsia="仿宋_GB2312"/>
          <w:sz w:val="32"/>
          <w:szCs w:val="32"/>
        </w:rPr>
        <w:t>品进行加工时，按照加工消耗的料、工、费等，借记</w:t>
      </w:r>
      <w:r>
        <w:rPr>
          <w:rFonts w:ascii="Times New Roman" w:eastAsia="仿宋_GB2312" w:hAnsi="Times New Roman"/>
          <w:sz w:val="32"/>
          <w:szCs w:val="32"/>
        </w:rPr>
        <w:t>“</w:t>
      </w:r>
      <w:r>
        <w:rPr>
          <w:rFonts w:ascii="仿宋_GB2312" w:eastAsia="仿宋_GB2312"/>
          <w:sz w:val="32"/>
          <w:szCs w:val="32"/>
        </w:rPr>
        <w:t>加工</w:t>
      </w:r>
      <w:r>
        <w:rPr>
          <w:rFonts w:ascii="仿宋_GB2312" w:eastAsia="仿宋_GB2312" w:hint="eastAsia"/>
          <w:sz w:val="32"/>
          <w:szCs w:val="32"/>
        </w:rPr>
        <w:t>物</w:t>
      </w:r>
      <w:r>
        <w:rPr>
          <w:rFonts w:ascii="仿宋_GB2312" w:eastAsia="仿宋_GB2312"/>
          <w:sz w:val="32"/>
          <w:szCs w:val="32"/>
        </w:rPr>
        <w:t>品</w:t>
      </w:r>
      <w:r>
        <w:rPr>
          <w:rFonts w:ascii="Times New Roman" w:eastAsia="仿宋_GB2312" w:hint="eastAsia"/>
          <w:sz w:val="32"/>
          <w:szCs w:val="32"/>
        </w:rPr>
        <w:t>——受托加工物品</w:t>
      </w:r>
      <w:r>
        <w:rPr>
          <w:rFonts w:ascii="Times New Roman" w:eastAsia="仿宋_GB2312" w:hAnsi="Times New Roman"/>
          <w:sz w:val="32"/>
          <w:szCs w:val="32"/>
        </w:rPr>
        <w:t>”</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库存物品</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应付职工薪酬</w:t>
      </w:r>
      <w:r>
        <w:rPr>
          <w:rFonts w:ascii="Times New Roman" w:eastAsia="仿宋_GB2312" w:hAnsi="Times New Roman"/>
          <w:sz w:val="32"/>
          <w:szCs w:val="32"/>
        </w:rPr>
        <w:t>”</w:t>
      </w:r>
      <w:r>
        <w:rPr>
          <w:rFonts w:ascii="仿宋_GB2312" w:eastAsia="仿宋_GB2312"/>
          <w:sz w:val="32"/>
          <w:szCs w:val="32"/>
        </w:rPr>
        <w:t>、</w:t>
      </w:r>
      <w:r>
        <w:rPr>
          <w:rFonts w:ascii="Times New Roman" w:eastAsia="仿宋_GB2312" w:hAnsi="Times New Roman"/>
          <w:sz w:val="32"/>
          <w:szCs w:val="32"/>
        </w:rPr>
        <w:t>“</w:t>
      </w:r>
      <w:r>
        <w:rPr>
          <w:rFonts w:ascii="仿宋_GB2312" w:eastAsia="仿宋_GB2312"/>
          <w:sz w:val="32"/>
          <w:szCs w:val="32"/>
        </w:rPr>
        <w:t>银行存款</w:t>
      </w:r>
      <w:r>
        <w:rPr>
          <w:rFonts w:ascii="Times New Roman" w:eastAsia="仿宋_GB2312" w:hAnsi="Times New Roman"/>
          <w:sz w:val="32"/>
          <w:szCs w:val="32"/>
        </w:rPr>
        <w:t>”</w:t>
      </w:r>
      <w:r>
        <w:rPr>
          <w:rFonts w:ascii="仿宋_GB2312" w:eastAsia="仿宋_GB2312"/>
          <w:sz w:val="32"/>
          <w:szCs w:val="32"/>
        </w:rPr>
        <w:t>等科目；同时，对加工中支付的资金，在支付时按照实际支付的金额，借记</w:t>
      </w:r>
      <w:r>
        <w:rPr>
          <w:rFonts w:ascii="Times New Roman" w:eastAsia="仿宋_GB2312" w:hAnsi="Times New Roman"/>
          <w:sz w:val="32"/>
          <w:szCs w:val="32"/>
        </w:rPr>
        <w:t>“</w:t>
      </w:r>
      <w:r>
        <w:rPr>
          <w:rFonts w:ascii="仿宋_GB2312" w:eastAsia="仿宋_GB2312" w:hint="eastAsia"/>
          <w:sz w:val="32"/>
          <w:szCs w:val="32"/>
        </w:rPr>
        <w:t>事业支出</w:t>
      </w:r>
      <w:r>
        <w:rPr>
          <w:rFonts w:ascii="Times New Roman" w:eastAsia="仿宋_GB2312" w:hint="eastAsia"/>
          <w:sz w:val="32"/>
          <w:szCs w:val="32"/>
        </w:rPr>
        <w:t>——科研支出</w:t>
      </w:r>
      <w:r>
        <w:rPr>
          <w:rFonts w:ascii="Times New Roman" w:eastAsia="仿宋_GB2312" w:hAnsi="Times New Roman"/>
          <w:sz w:val="32"/>
          <w:szCs w:val="32"/>
        </w:rPr>
        <w:t>”</w:t>
      </w:r>
      <w:r>
        <w:rPr>
          <w:rFonts w:ascii="仿宋_GB2312" w:eastAsia="仿宋_GB2312" w:hint="eastAsia"/>
          <w:sz w:val="32"/>
          <w:szCs w:val="32"/>
        </w:rPr>
        <w:t>科</w:t>
      </w:r>
      <w:r>
        <w:rPr>
          <w:rFonts w:ascii="仿宋_GB2312" w:eastAsia="仿宋_GB2312"/>
          <w:sz w:val="32"/>
          <w:szCs w:val="32"/>
        </w:rPr>
        <w:t>目，贷记</w:t>
      </w:r>
      <w:r>
        <w:rPr>
          <w:rFonts w:ascii="Times New Roman" w:eastAsia="仿宋_GB2312" w:hAnsi="Times New Roman"/>
          <w:sz w:val="32"/>
          <w:szCs w:val="32"/>
        </w:rPr>
        <w:t>“</w:t>
      </w:r>
      <w:r>
        <w:rPr>
          <w:rFonts w:ascii="仿宋_GB2312" w:eastAsia="仿宋_GB2312"/>
          <w:sz w:val="32"/>
          <w:szCs w:val="32"/>
        </w:rPr>
        <w:t>资金结存</w:t>
      </w:r>
      <w:r>
        <w:rPr>
          <w:rFonts w:ascii="Times New Roman" w:eastAsia="仿宋_GB2312" w:hAnsi="Times New Roman" w:hint="eastAsia"/>
          <w:sz w:val="32"/>
          <w:szCs w:val="32"/>
        </w:rPr>
        <w:t>——</w:t>
      </w:r>
      <w:r>
        <w:rPr>
          <w:rFonts w:ascii="仿宋_GB2312" w:eastAsia="仿宋_GB2312"/>
          <w:sz w:val="32"/>
          <w:szCs w:val="32"/>
        </w:rPr>
        <w:t>货币资金</w:t>
      </w:r>
      <w:r>
        <w:rPr>
          <w:rFonts w:ascii="Times New Roman" w:eastAsia="仿宋_GB2312" w:hAnsi="Times New Roman"/>
          <w:sz w:val="32"/>
          <w:szCs w:val="32"/>
        </w:rPr>
        <w:t>”</w:t>
      </w:r>
      <w:r>
        <w:rPr>
          <w:rFonts w:ascii="仿宋_GB2312" w:eastAsia="仿宋_GB2312"/>
          <w:sz w:val="32"/>
          <w:szCs w:val="32"/>
        </w:rPr>
        <w:t>科目。</w:t>
      </w:r>
    </w:p>
    <w:p w:rsidR="00424D1F" w:rsidRDefault="00424D1F" w:rsidP="00424D1F">
      <w:pPr>
        <w:spacing w:line="360" w:lineRule="auto"/>
        <w:ind w:firstLineChars="200" w:firstLine="640"/>
        <w:rPr>
          <w:rFonts w:ascii="Times New Roman" w:eastAsia="仿宋_GB2312"/>
          <w:sz w:val="32"/>
          <w:szCs w:val="32"/>
        </w:rPr>
      </w:pPr>
      <w:r>
        <w:rPr>
          <w:rFonts w:ascii="Times New Roman" w:eastAsia="仿宋_GB2312" w:hint="eastAsia"/>
          <w:sz w:val="32"/>
          <w:szCs w:val="32"/>
        </w:rPr>
        <w:t>3.</w:t>
      </w:r>
      <w:r>
        <w:rPr>
          <w:rFonts w:ascii="仿宋_GB2312" w:eastAsia="仿宋_GB2312" w:hint="eastAsia"/>
          <w:sz w:val="32"/>
          <w:szCs w:val="32"/>
        </w:rPr>
        <w:t>高等学校</w:t>
      </w:r>
      <w:r>
        <w:rPr>
          <w:rFonts w:ascii="仿宋_GB2312" w:eastAsia="仿宋_GB2312"/>
          <w:sz w:val="32"/>
          <w:szCs w:val="32"/>
        </w:rPr>
        <w:t>将加工完成的产品交付委托方时，按照受托加工产品的成本，借记</w:t>
      </w:r>
      <w:r>
        <w:rPr>
          <w:rFonts w:ascii="Times New Roman" w:eastAsia="仿宋_GB2312" w:hAnsi="Times New Roman"/>
          <w:sz w:val="32"/>
          <w:szCs w:val="32"/>
        </w:rPr>
        <w:t>“</w:t>
      </w:r>
      <w:r>
        <w:rPr>
          <w:rFonts w:ascii="仿宋_GB2312" w:eastAsia="仿宋_GB2312" w:hAnsi="Times New Roman" w:hint="eastAsia"/>
          <w:sz w:val="32"/>
          <w:szCs w:val="32"/>
        </w:rPr>
        <w:t>业务活动费用</w:t>
      </w:r>
      <w:r>
        <w:rPr>
          <w:rFonts w:ascii="Times New Roman" w:eastAsia="仿宋_GB2312" w:hAnsi="Times New Roman" w:hint="eastAsia"/>
          <w:sz w:val="32"/>
          <w:szCs w:val="32"/>
        </w:rPr>
        <w:t>——</w:t>
      </w:r>
      <w:r>
        <w:rPr>
          <w:rFonts w:ascii="仿宋_GB2312" w:eastAsia="仿宋_GB2312" w:hint="eastAsia"/>
          <w:sz w:val="32"/>
          <w:szCs w:val="32"/>
        </w:rPr>
        <w:t>科研费用</w:t>
      </w:r>
      <w:r>
        <w:rPr>
          <w:rFonts w:ascii="Times New Roman" w:eastAsia="仿宋_GB2312" w:hAnsi="Times New Roman"/>
          <w:sz w:val="32"/>
          <w:szCs w:val="32"/>
        </w:rPr>
        <w:t>”</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加工</w:t>
      </w:r>
      <w:r>
        <w:rPr>
          <w:rFonts w:ascii="仿宋_GB2312" w:eastAsia="仿宋_GB2312" w:hint="eastAsia"/>
          <w:sz w:val="32"/>
          <w:szCs w:val="32"/>
        </w:rPr>
        <w:t>物</w:t>
      </w:r>
      <w:r>
        <w:rPr>
          <w:rFonts w:ascii="仿宋_GB2312" w:eastAsia="仿宋_GB2312"/>
          <w:sz w:val="32"/>
          <w:szCs w:val="32"/>
        </w:rPr>
        <w:t>品</w:t>
      </w:r>
      <w:r>
        <w:rPr>
          <w:rFonts w:ascii="Times New Roman" w:eastAsia="仿宋_GB2312" w:hint="eastAsia"/>
          <w:sz w:val="32"/>
          <w:szCs w:val="32"/>
        </w:rPr>
        <w:t>——受托加工物品</w:t>
      </w:r>
      <w:r>
        <w:rPr>
          <w:rFonts w:ascii="Times New Roman" w:eastAsia="仿宋_GB2312" w:hAnsi="Times New Roman"/>
          <w:sz w:val="32"/>
          <w:szCs w:val="32"/>
        </w:rPr>
        <w:t>”</w:t>
      </w:r>
      <w:r>
        <w:rPr>
          <w:rFonts w:ascii="仿宋_GB2312" w:eastAsia="仿宋_GB2312"/>
          <w:sz w:val="32"/>
          <w:szCs w:val="32"/>
        </w:rPr>
        <w:t>科目，同时</w:t>
      </w:r>
      <w:r>
        <w:rPr>
          <w:rFonts w:ascii="仿宋_GB2312" w:eastAsia="仿宋_GB2312" w:hint="eastAsia"/>
          <w:sz w:val="32"/>
          <w:szCs w:val="32"/>
        </w:rPr>
        <w:t>，</w:t>
      </w:r>
      <w:r>
        <w:rPr>
          <w:rFonts w:ascii="仿宋_GB2312" w:eastAsia="仿宋_GB2312"/>
          <w:sz w:val="32"/>
          <w:szCs w:val="32"/>
        </w:rPr>
        <w:t>确认委托方的委托加工收入，</w:t>
      </w:r>
      <w:r>
        <w:rPr>
          <w:rFonts w:ascii="仿宋_GB2312" w:eastAsia="仿宋_GB2312" w:hint="eastAsia"/>
          <w:sz w:val="32"/>
          <w:szCs w:val="32"/>
        </w:rPr>
        <w:t>按照预收账款账面余额，</w:t>
      </w:r>
      <w:r>
        <w:rPr>
          <w:rFonts w:ascii="仿宋_GB2312" w:eastAsia="仿宋_GB2312"/>
          <w:sz w:val="32"/>
          <w:szCs w:val="32"/>
        </w:rPr>
        <w:t>借记</w:t>
      </w:r>
      <w:r>
        <w:rPr>
          <w:rFonts w:ascii="Times New Roman" w:eastAsia="仿宋_GB2312" w:hAnsi="Times New Roman"/>
          <w:sz w:val="32"/>
          <w:szCs w:val="32"/>
        </w:rPr>
        <w:t>“</w:t>
      </w:r>
      <w:r>
        <w:rPr>
          <w:rFonts w:ascii="仿宋_GB2312" w:eastAsia="仿宋_GB2312"/>
          <w:sz w:val="32"/>
          <w:szCs w:val="32"/>
        </w:rPr>
        <w:t>预收账款</w:t>
      </w:r>
      <w:r>
        <w:rPr>
          <w:rFonts w:ascii="Times New Roman" w:eastAsia="仿宋_GB2312" w:hAnsi="Times New Roman"/>
          <w:sz w:val="32"/>
          <w:szCs w:val="32"/>
        </w:rPr>
        <w:t>”</w:t>
      </w:r>
      <w:r>
        <w:rPr>
          <w:rFonts w:ascii="仿宋_GB2312" w:eastAsia="仿宋_GB2312"/>
          <w:sz w:val="32"/>
          <w:szCs w:val="32"/>
        </w:rPr>
        <w:t>科目，按照</w:t>
      </w:r>
      <w:r>
        <w:rPr>
          <w:rFonts w:ascii="仿宋_GB2312" w:eastAsia="仿宋_GB2312" w:hint="eastAsia"/>
          <w:sz w:val="32"/>
          <w:szCs w:val="32"/>
        </w:rPr>
        <w:t>应确认的收入</w:t>
      </w:r>
      <w:r>
        <w:rPr>
          <w:rFonts w:ascii="仿宋_GB2312" w:eastAsia="仿宋_GB2312"/>
          <w:sz w:val="32"/>
          <w:szCs w:val="32"/>
        </w:rPr>
        <w:t>金额，贷记</w:t>
      </w:r>
      <w:r>
        <w:rPr>
          <w:rFonts w:ascii="Times New Roman" w:eastAsia="仿宋_GB2312" w:hAnsi="Times New Roman"/>
          <w:sz w:val="32"/>
          <w:szCs w:val="32"/>
        </w:rPr>
        <w:t>“</w:t>
      </w:r>
      <w:r>
        <w:rPr>
          <w:rFonts w:ascii="仿宋_GB2312" w:eastAsia="仿宋_GB2312" w:hint="eastAsia"/>
          <w:sz w:val="32"/>
          <w:szCs w:val="32"/>
        </w:rPr>
        <w:t>事业收入</w:t>
      </w:r>
      <w:r>
        <w:rPr>
          <w:rFonts w:ascii="Times New Roman" w:eastAsia="仿宋_GB2312" w:hAnsi="Times New Roman"/>
          <w:sz w:val="32"/>
          <w:szCs w:val="32"/>
        </w:rPr>
        <w:t>”</w:t>
      </w:r>
      <w:r>
        <w:rPr>
          <w:rFonts w:ascii="仿宋_GB2312" w:eastAsia="仿宋_GB2312" w:hint="eastAsia"/>
          <w:sz w:val="32"/>
          <w:szCs w:val="32"/>
        </w:rPr>
        <w:t>等科</w:t>
      </w:r>
      <w:r>
        <w:rPr>
          <w:rFonts w:ascii="仿宋_GB2312" w:eastAsia="仿宋_GB2312"/>
          <w:sz w:val="32"/>
          <w:szCs w:val="32"/>
        </w:rPr>
        <w:t>目</w:t>
      </w:r>
      <w:r>
        <w:rPr>
          <w:rFonts w:ascii="仿宋_GB2312" w:eastAsia="仿宋_GB2312" w:hint="eastAsia"/>
          <w:sz w:val="32"/>
          <w:szCs w:val="32"/>
        </w:rPr>
        <w:t>，按照委托方补付或退回委托方的金额，借记或贷记</w:t>
      </w:r>
      <w:r>
        <w:rPr>
          <w:rFonts w:ascii="Times New Roman" w:eastAsia="仿宋_GB2312" w:hint="eastAsia"/>
          <w:sz w:val="32"/>
          <w:szCs w:val="32"/>
        </w:rPr>
        <w:t>“银行存款”等科目（同时借记或贷记“资金结存”科目，贷记或借记“事业预算收入”等科目）</w:t>
      </w:r>
      <w:r>
        <w:rPr>
          <w:rFonts w:ascii="仿宋_GB2312" w:eastAsia="仿宋_GB2312"/>
          <w:sz w:val="32"/>
          <w:szCs w:val="32"/>
        </w:rPr>
        <w:t>。</w:t>
      </w:r>
      <w:r>
        <w:rPr>
          <w:rFonts w:ascii="仿宋_GB2312" w:eastAsia="仿宋_GB2312" w:hint="eastAsia"/>
          <w:sz w:val="32"/>
          <w:szCs w:val="32"/>
        </w:rPr>
        <w:t>涉及增值税业务的，相关账务处理参见</w:t>
      </w:r>
      <w:r>
        <w:rPr>
          <w:rFonts w:ascii="Times New Roman" w:eastAsia="仿宋_GB2312" w:hint="eastAsia"/>
          <w:sz w:val="32"/>
          <w:szCs w:val="32"/>
        </w:rPr>
        <w:t>“应缴增值税”科目。</w:t>
      </w:r>
    </w:p>
    <w:p w:rsidR="00424D1F" w:rsidRDefault="00424D1F" w:rsidP="00424D1F">
      <w:pPr>
        <w:ind w:firstLineChars="200" w:firstLine="640"/>
        <w:rPr>
          <w:rFonts w:ascii="黑体" w:eastAsia="黑体" w:hAnsi="黑体"/>
          <w:sz w:val="32"/>
          <w:szCs w:val="32"/>
        </w:rPr>
      </w:pPr>
      <w:r>
        <w:rPr>
          <w:rFonts w:ascii="黑体" w:eastAsia="黑体" w:hAnsi="黑体" w:hint="eastAsia"/>
          <w:sz w:val="32"/>
          <w:szCs w:val="32"/>
        </w:rPr>
        <w:t>六、关于计提和使用项目间接费用或管理费的账务处理</w:t>
      </w:r>
    </w:p>
    <w:p w:rsidR="00424D1F" w:rsidRDefault="00424D1F" w:rsidP="00424D1F">
      <w:pPr>
        <w:ind w:firstLineChars="200" w:firstLine="640"/>
        <w:rPr>
          <w:rFonts w:ascii="Times New Roman" w:eastAsia="仿宋_GB2312" w:hint="eastAsia"/>
          <w:sz w:val="32"/>
          <w:szCs w:val="32"/>
        </w:rPr>
      </w:pPr>
      <w:r>
        <w:rPr>
          <w:rFonts w:ascii="仿宋_GB2312" w:eastAsia="仿宋_GB2312" w:hint="eastAsia"/>
          <w:sz w:val="32"/>
          <w:szCs w:val="32"/>
        </w:rPr>
        <w:t>（一）高等学校按规定从科研项目收入中计提项目间接费用或管理费时，除按新制度规定借记</w:t>
      </w:r>
      <w:r>
        <w:rPr>
          <w:rFonts w:ascii="Times New Roman" w:eastAsia="仿宋_GB2312" w:hint="eastAsia"/>
          <w:sz w:val="32"/>
          <w:szCs w:val="32"/>
        </w:rPr>
        <w:t>“单位管理费用”科目外，也可根据实际情况借记“业务活动费用”等科目。</w:t>
      </w:r>
    </w:p>
    <w:p w:rsidR="00424D1F" w:rsidRDefault="00424D1F" w:rsidP="00424D1F">
      <w:pPr>
        <w:ind w:firstLineChars="200" w:firstLine="640"/>
        <w:rPr>
          <w:rFonts w:ascii="Times New Roman" w:eastAsia="仿宋_GB2312"/>
          <w:sz w:val="32"/>
          <w:szCs w:val="32"/>
        </w:rPr>
      </w:pPr>
      <w:r>
        <w:rPr>
          <w:rFonts w:ascii="仿宋_GB2312" w:eastAsia="仿宋_GB2312" w:hint="eastAsia"/>
          <w:sz w:val="32"/>
          <w:szCs w:val="32"/>
        </w:rPr>
        <w:lastRenderedPageBreak/>
        <w:t>（二）高等学校使用计提的项目间接费用或管理费购买固定资产、无形资产的，在财务会计下，按照固定资产、无形资产的成本金额，借记</w:t>
      </w:r>
      <w:r>
        <w:rPr>
          <w:rFonts w:ascii="Times New Roman" w:eastAsia="仿宋_GB2312" w:hint="eastAsia"/>
          <w:sz w:val="32"/>
          <w:szCs w:val="32"/>
        </w:rPr>
        <w:t>“固定资产”、“无形资产”科目，贷记“银行存款”等科目；同时，按照相同的金额，借记“预提费用——项目间接费用或管理费”科目，贷记“累计盈余”科目。在预算会计下，按照相同的金额，借记“事业支出”等科目，贷记“资金结存”科目。</w:t>
      </w:r>
    </w:p>
    <w:p w:rsidR="00424D1F" w:rsidRDefault="00424D1F" w:rsidP="00424D1F">
      <w:pPr>
        <w:spacing w:line="360" w:lineRule="auto"/>
        <w:ind w:firstLineChars="200" w:firstLine="640"/>
        <w:rPr>
          <w:rFonts w:ascii="黑体" w:eastAsia="黑体" w:hAnsi="黑体"/>
          <w:sz w:val="32"/>
          <w:szCs w:val="32"/>
        </w:rPr>
      </w:pPr>
      <w:r>
        <w:rPr>
          <w:rFonts w:ascii="黑体" w:eastAsia="黑体" w:hAnsi="黑体" w:hint="eastAsia"/>
          <w:sz w:val="32"/>
          <w:szCs w:val="32"/>
        </w:rPr>
        <w:t>七、关于附属单位工资返还的账务处理</w:t>
      </w:r>
    </w:p>
    <w:p w:rsidR="00424D1F" w:rsidRDefault="00424D1F" w:rsidP="00424D1F">
      <w:pPr>
        <w:spacing w:line="360" w:lineRule="auto"/>
        <w:ind w:firstLineChars="200" w:firstLine="640"/>
        <w:rPr>
          <w:rFonts w:ascii="Times New Roman" w:eastAsia="仿宋_GB2312" w:hint="eastAsia"/>
          <w:sz w:val="32"/>
          <w:szCs w:val="32"/>
        </w:rPr>
      </w:pPr>
      <w:r>
        <w:rPr>
          <w:rFonts w:ascii="仿宋_GB2312" w:eastAsia="仿宋_GB2312" w:hint="eastAsia"/>
          <w:sz w:val="32"/>
          <w:szCs w:val="32"/>
        </w:rPr>
        <w:t>高等学校附属单位职工薪酬按规定自行负担，但需由高等学校代为发放时，高等学校</w:t>
      </w:r>
      <w:r>
        <w:rPr>
          <w:rFonts w:ascii="仿宋_GB2312" w:eastAsia="仿宋_GB2312"/>
          <w:sz w:val="32"/>
          <w:szCs w:val="32"/>
        </w:rPr>
        <w:t>按照实际垫付的金额，借记</w:t>
      </w:r>
      <w:r>
        <w:rPr>
          <w:rFonts w:ascii="Times New Roman" w:eastAsia="仿宋_GB2312" w:hAnsi="Times New Roman"/>
          <w:sz w:val="32"/>
          <w:szCs w:val="32"/>
        </w:rPr>
        <w:t>“</w:t>
      </w:r>
      <w:r>
        <w:rPr>
          <w:rFonts w:ascii="仿宋_GB2312" w:eastAsia="仿宋_GB2312"/>
          <w:sz w:val="32"/>
          <w:szCs w:val="32"/>
        </w:rPr>
        <w:t>其他应收款</w:t>
      </w:r>
      <w:r>
        <w:rPr>
          <w:rFonts w:ascii="Times New Roman" w:eastAsia="仿宋_GB2312" w:hAnsi="Times New Roman"/>
          <w:sz w:val="32"/>
          <w:szCs w:val="32"/>
        </w:rPr>
        <w:t>”</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应付职工薪酬</w:t>
      </w:r>
      <w:r>
        <w:rPr>
          <w:rFonts w:ascii="Times New Roman" w:eastAsia="仿宋_GB2312" w:hAnsi="Times New Roman"/>
          <w:sz w:val="32"/>
          <w:szCs w:val="32"/>
        </w:rPr>
        <w:t>”</w:t>
      </w:r>
      <w:r>
        <w:rPr>
          <w:rFonts w:ascii="仿宋_GB2312" w:eastAsia="仿宋_GB2312"/>
          <w:sz w:val="32"/>
          <w:szCs w:val="32"/>
        </w:rPr>
        <w:t>科目。</w:t>
      </w:r>
      <w:r>
        <w:rPr>
          <w:rFonts w:ascii="仿宋_GB2312" w:eastAsia="仿宋_GB2312" w:hint="eastAsia"/>
          <w:sz w:val="32"/>
          <w:szCs w:val="32"/>
        </w:rPr>
        <w:t>高等学校</w:t>
      </w:r>
      <w:r>
        <w:rPr>
          <w:rFonts w:ascii="仿宋_GB2312" w:eastAsia="仿宋_GB2312"/>
          <w:sz w:val="32"/>
          <w:szCs w:val="32"/>
        </w:rPr>
        <w:t>收到附属单位交来的</w:t>
      </w:r>
      <w:r>
        <w:rPr>
          <w:rFonts w:ascii="仿宋_GB2312" w:eastAsia="仿宋_GB2312" w:hint="eastAsia"/>
          <w:sz w:val="32"/>
          <w:szCs w:val="32"/>
        </w:rPr>
        <w:t>返还款</w:t>
      </w:r>
      <w:r>
        <w:rPr>
          <w:rFonts w:ascii="仿宋_GB2312" w:eastAsia="仿宋_GB2312"/>
          <w:sz w:val="32"/>
          <w:szCs w:val="32"/>
        </w:rPr>
        <w:t>时，借记</w:t>
      </w:r>
      <w:r>
        <w:rPr>
          <w:rFonts w:ascii="Times New Roman" w:eastAsia="仿宋_GB2312" w:hAnsi="Times New Roman"/>
          <w:sz w:val="32"/>
          <w:szCs w:val="32"/>
        </w:rPr>
        <w:t>“</w:t>
      </w:r>
      <w:r>
        <w:rPr>
          <w:rFonts w:ascii="仿宋_GB2312" w:eastAsia="仿宋_GB2312"/>
          <w:sz w:val="32"/>
          <w:szCs w:val="32"/>
        </w:rPr>
        <w:t>银行存款</w:t>
      </w:r>
      <w:r>
        <w:rPr>
          <w:rFonts w:ascii="Times New Roman" w:eastAsia="仿宋_GB2312" w:hAnsi="Times New Roman"/>
          <w:sz w:val="32"/>
          <w:szCs w:val="32"/>
        </w:rPr>
        <w:t>”</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其他应收款</w:t>
      </w:r>
      <w:r>
        <w:rPr>
          <w:rFonts w:ascii="Times New Roman" w:eastAsia="仿宋_GB2312" w:hAnsi="Times New Roman"/>
          <w:sz w:val="32"/>
          <w:szCs w:val="32"/>
        </w:rPr>
        <w:t>”</w:t>
      </w:r>
      <w:r>
        <w:rPr>
          <w:rFonts w:ascii="仿宋_GB2312" w:eastAsia="仿宋_GB2312"/>
          <w:sz w:val="32"/>
          <w:szCs w:val="32"/>
        </w:rPr>
        <w:t>科目。</w:t>
      </w:r>
    </w:p>
    <w:p w:rsidR="00424D1F" w:rsidRDefault="00424D1F" w:rsidP="00424D1F">
      <w:pPr>
        <w:spacing w:line="360" w:lineRule="auto"/>
        <w:ind w:firstLineChars="200" w:firstLine="640"/>
        <w:rPr>
          <w:rFonts w:ascii="黑体" w:eastAsia="黑体" w:hAnsi="黑体"/>
          <w:sz w:val="32"/>
          <w:szCs w:val="32"/>
        </w:rPr>
      </w:pPr>
      <w:r>
        <w:rPr>
          <w:rFonts w:ascii="黑体" w:eastAsia="黑体" w:hAnsi="黑体" w:hint="eastAsia"/>
          <w:sz w:val="32"/>
          <w:szCs w:val="32"/>
        </w:rPr>
        <w:t>八、关于出资成立非企业法人单位的账务处理</w:t>
      </w:r>
    </w:p>
    <w:p w:rsidR="00424D1F" w:rsidRDefault="00424D1F" w:rsidP="00424D1F">
      <w:pPr>
        <w:spacing w:line="360" w:lineRule="auto"/>
        <w:ind w:firstLineChars="200" w:firstLine="640"/>
        <w:rPr>
          <w:rFonts w:ascii="Times New Roman" w:eastAsia="仿宋_GB2312" w:hAnsi="Times New Roman" w:hint="eastAsia"/>
          <w:sz w:val="32"/>
          <w:szCs w:val="32"/>
        </w:rPr>
      </w:pPr>
      <w:r>
        <w:rPr>
          <w:rFonts w:ascii="仿宋_GB2312" w:eastAsia="仿宋_GB2312"/>
          <w:sz w:val="32"/>
          <w:szCs w:val="32"/>
        </w:rPr>
        <w:t>高等学校经批准出资成立非企业法人单位，如教育基金会、研究院等，应当借记</w:t>
      </w:r>
      <w:r>
        <w:rPr>
          <w:rFonts w:ascii="Times New Roman" w:eastAsia="仿宋_GB2312" w:hAnsi="Times New Roman"/>
          <w:sz w:val="32"/>
          <w:szCs w:val="32"/>
        </w:rPr>
        <w:t>“</w:t>
      </w:r>
      <w:r>
        <w:rPr>
          <w:rFonts w:ascii="仿宋_GB2312" w:eastAsia="仿宋_GB2312"/>
          <w:sz w:val="32"/>
          <w:szCs w:val="32"/>
        </w:rPr>
        <w:t>其他费用</w:t>
      </w:r>
      <w:r>
        <w:rPr>
          <w:rFonts w:ascii="Times New Roman" w:eastAsia="仿宋_GB2312" w:hAnsi="Times New Roman"/>
          <w:sz w:val="32"/>
          <w:szCs w:val="32"/>
        </w:rPr>
        <w:t>”</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银行存款</w:t>
      </w:r>
      <w:r>
        <w:rPr>
          <w:rFonts w:ascii="Times New Roman" w:eastAsia="仿宋_GB2312" w:hAnsi="Times New Roman"/>
          <w:sz w:val="32"/>
          <w:szCs w:val="32"/>
        </w:rPr>
        <w:t>”</w:t>
      </w:r>
      <w:r>
        <w:rPr>
          <w:rFonts w:ascii="仿宋_GB2312" w:eastAsia="仿宋_GB2312"/>
          <w:sz w:val="32"/>
          <w:szCs w:val="32"/>
        </w:rPr>
        <w:t>科目；同时，借记</w:t>
      </w:r>
      <w:r>
        <w:rPr>
          <w:rFonts w:ascii="Times New Roman" w:eastAsia="仿宋_GB2312" w:hAnsi="Times New Roman"/>
          <w:sz w:val="32"/>
          <w:szCs w:val="32"/>
        </w:rPr>
        <w:t>“</w:t>
      </w:r>
      <w:r>
        <w:rPr>
          <w:rFonts w:ascii="仿宋_GB2312" w:eastAsia="仿宋_GB2312"/>
          <w:sz w:val="32"/>
          <w:szCs w:val="32"/>
        </w:rPr>
        <w:t>其他支出</w:t>
      </w:r>
      <w:r>
        <w:rPr>
          <w:rFonts w:ascii="Times New Roman" w:eastAsia="仿宋_GB2312" w:hAnsi="Times New Roman"/>
          <w:sz w:val="32"/>
          <w:szCs w:val="32"/>
        </w:rPr>
        <w:t>”</w:t>
      </w:r>
      <w:r>
        <w:rPr>
          <w:rFonts w:ascii="仿宋_GB2312" w:eastAsia="仿宋_GB2312"/>
          <w:sz w:val="32"/>
          <w:szCs w:val="32"/>
        </w:rPr>
        <w:t>科目，贷记</w:t>
      </w:r>
      <w:r>
        <w:rPr>
          <w:rFonts w:ascii="Times New Roman" w:eastAsia="仿宋_GB2312" w:hAnsi="Times New Roman"/>
          <w:sz w:val="32"/>
          <w:szCs w:val="32"/>
        </w:rPr>
        <w:t>“</w:t>
      </w:r>
      <w:r>
        <w:rPr>
          <w:rFonts w:ascii="仿宋_GB2312" w:eastAsia="仿宋_GB2312"/>
          <w:sz w:val="32"/>
          <w:szCs w:val="32"/>
        </w:rPr>
        <w:t>资金结存</w:t>
      </w:r>
      <w:r>
        <w:rPr>
          <w:rFonts w:ascii="Times New Roman" w:eastAsia="仿宋_GB2312" w:hAnsi="Times New Roman"/>
          <w:sz w:val="32"/>
          <w:szCs w:val="32"/>
        </w:rPr>
        <w:t>——</w:t>
      </w:r>
      <w:r>
        <w:rPr>
          <w:rFonts w:ascii="仿宋_GB2312" w:eastAsia="仿宋_GB2312"/>
          <w:sz w:val="32"/>
          <w:szCs w:val="32"/>
        </w:rPr>
        <w:t>货币资金</w:t>
      </w:r>
      <w:r>
        <w:rPr>
          <w:rFonts w:ascii="Times New Roman" w:eastAsia="仿宋_GB2312" w:hAnsi="Times New Roman"/>
          <w:sz w:val="32"/>
          <w:szCs w:val="32"/>
        </w:rPr>
        <w:t>”</w:t>
      </w:r>
      <w:r>
        <w:rPr>
          <w:rFonts w:ascii="仿宋_GB2312" w:eastAsia="仿宋_GB2312"/>
          <w:sz w:val="32"/>
          <w:szCs w:val="32"/>
        </w:rPr>
        <w:t>科目。</w:t>
      </w:r>
    </w:p>
    <w:p w:rsidR="00424D1F" w:rsidRDefault="00424D1F" w:rsidP="00424D1F">
      <w:pPr>
        <w:spacing w:line="360" w:lineRule="auto"/>
        <w:ind w:firstLineChars="200" w:firstLine="640"/>
        <w:rPr>
          <w:rFonts w:ascii="黑体" w:eastAsia="黑体" w:hAnsi="黑体"/>
          <w:sz w:val="32"/>
          <w:szCs w:val="32"/>
        </w:rPr>
      </w:pPr>
      <w:r>
        <w:rPr>
          <w:rFonts w:ascii="黑体" w:eastAsia="黑体" w:hAnsi="黑体" w:hint="eastAsia"/>
          <w:sz w:val="32"/>
          <w:szCs w:val="32"/>
        </w:rPr>
        <w:t>九、关于按合同完成进度确认事业收入</w:t>
      </w:r>
    </w:p>
    <w:p w:rsidR="00424D1F" w:rsidRDefault="00424D1F" w:rsidP="00424D1F">
      <w:pPr>
        <w:spacing w:line="360" w:lineRule="auto"/>
        <w:ind w:firstLineChars="200" w:firstLine="640"/>
        <w:rPr>
          <w:rFonts w:ascii="Times New Roman" w:eastAsia="仿宋_GB2312" w:hAnsi="Times New Roman" w:hint="eastAsia"/>
          <w:sz w:val="32"/>
          <w:szCs w:val="32"/>
        </w:rPr>
      </w:pPr>
      <w:r>
        <w:rPr>
          <w:rFonts w:ascii="仿宋_GB2312" w:eastAsia="仿宋_GB2312"/>
          <w:sz w:val="32"/>
          <w:szCs w:val="32"/>
        </w:rPr>
        <w:t>高等学校</w:t>
      </w:r>
      <w:r>
        <w:rPr>
          <w:rFonts w:ascii="仿宋_GB2312" w:eastAsia="仿宋_GB2312" w:hint="eastAsia"/>
          <w:sz w:val="32"/>
          <w:szCs w:val="32"/>
        </w:rPr>
        <w:t>以合同</w:t>
      </w:r>
      <w:r>
        <w:rPr>
          <w:rFonts w:ascii="仿宋_GB2312" w:eastAsia="仿宋_GB2312"/>
          <w:sz w:val="32"/>
          <w:szCs w:val="32"/>
        </w:rPr>
        <w:t>完成进度确认事业收入时，</w:t>
      </w:r>
      <w:r>
        <w:rPr>
          <w:rFonts w:ascii="仿宋_GB2312" w:eastAsia="仿宋_GB2312" w:hint="eastAsia"/>
          <w:sz w:val="32"/>
          <w:szCs w:val="32"/>
        </w:rPr>
        <w:t>应当</w:t>
      </w:r>
      <w:r>
        <w:rPr>
          <w:rFonts w:ascii="仿宋_GB2312" w:eastAsia="仿宋_GB2312"/>
          <w:sz w:val="32"/>
          <w:szCs w:val="32"/>
        </w:rPr>
        <w:t>根据</w:t>
      </w:r>
      <w:r>
        <w:rPr>
          <w:rFonts w:ascii="仿宋_GB2312" w:eastAsia="仿宋_GB2312" w:hint="eastAsia"/>
          <w:sz w:val="32"/>
          <w:szCs w:val="32"/>
        </w:rPr>
        <w:t>业务实质</w:t>
      </w:r>
      <w:r>
        <w:rPr>
          <w:rFonts w:ascii="仿宋_GB2312" w:eastAsia="仿宋_GB2312"/>
          <w:sz w:val="32"/>
          <w:szCs w:val="32"/>
        </w:rPr>
        <w:t>，</w:t>
      </w:r>
      <w:r>
        <w:rPr>
          <w:rFonts w:ascii="仿宋_GB2312" w:eastAsia="仿宋_GB2312" w:hint="eastAsia"/>
          <w:sz w:val="32"/>
          <w:szCs w:val="32"/>
        </w:rPr>
        <w:t>选择</w:t>
      </w:r>
      <w:r>
        <w:rPr>
          <w:rFonts w:ascii="仿宋_GB2312" w:eastAsia="仿宋_GB2312"/>
          <w:sz w:val="32"/>
          <w:szCs w:val="32"/>
        </w:rPr>
        <w:t>累计实际发生的合同成本占合同预计总成本的比例</w:t>
      </w:r>
      <w:r>
        <w:rPr>
          <w:rFonts w:ascii="仿宋_GB2312" w:eastAsia="仿宋_GB2312" w:hint="eastAsia"/>
          <w:sz w:val="32"/>
          <w:szCs w:val="32"/>
        </w:rPr>
        <w:t>、</w:t>
      </w:r>
      <w:r>
        <w:rPr>
          <w:rFonts w:ascii="仿宋_GB2312" w:eastAsia="仿宋_GB2312"/>
          <w:sz w:val="32"/>
          <w:szCs w:val="32"/>
        </w:rPr>
        <w:t>已经完成的合同工作量占合同预计总工作量的比例</w:t>
      </w:r>
      <w:r>
        <w:rPr>
          <w:rFonts w:ascii="仿宋_GB2312" w:eastAsia="仿宋_GB2312" w:hint="eastAsia"/>
          <w:sz w:val="32"/>
          <w:szCs w:val="32"/>
        </w:rPr>
        <w:t>、</w:t>
      </w:r>
      <w:r>
        <w:rPr>
          <w:rFonts w:ascii="仿宋_GB2312" w:eastAsia="仿宋_GB2312"/>
          <w:sz w:val="32"/>
          <w:szCs w:val="32"/>
        </w:rPr>
        <w:lastRenderedPageBreak/>
        <w:t>已经完成的时间占合同期限的比例</w:t>
      </w:r>
      <w:r>
        <w:rPr>
          <w:rFonts w:ascii="仿宋_GB2312" w:eastAsia="仿宋_GB2312" w:hint="eastAsia"/>
          <w:sz w:val="32"/>
          <w:szCs w:val="32"/>
        </w:rPr>
        <w:t>、</w:t>
      </w:r>
      <w:r>
        <w:rPr>
          <w:rFonts w:ascii="仿宋_GB2312" w:eastAsia="仿宋_GB2312"/>
          <w:sz w:val="32"/>
          <w:szCs w:val="32"/>
        </w:rPr>
        <w:t>实际测定的完工进度等方法，</w:t>
      </w:r>
      <w:r>
        <w:rPr>
          <w:rFonts w:ascii="仿宋_GB2312" w:eastAsia="仿宋_GB2312" w:hint="eastAsia"/>
          <w:sz w:val="32"/>
          <w:szCs w:val="32"/>
        </w:rPr>
        <w:t>合理</w:t>
      </w:r>
      <w:r>
        <w:rPr>
          <w:rFonts w:ascii="仿宋_GB2312" w:eastAsia="仿宋_GB2312"/>
          <w:sz w:val="32"/>
          <w:szCs w:val="32"/>
        </w:rPr>
        <w:t>确定合同完成进度。</w:t>
      </w:r>
    </w:p>
    <w:p w:rsidR="00424D1F" w:rsidRPr="00424D1F" w:rsidRDefault="00424D1F" w:rsidP="00424D1F">
      <w:pPr>
        <w:spacing w:line="360" w:lineRule="auto"/>
        <w:ind w:firstLineChars="200" w:firstLine="640"/>
        <w:rPr>
          <w:rFonts w:ascii="黑体" w:eastAsia="黑体" w:hAnsi="黑体"/>
          <w:color w:val="FF0000"/>
          <w:sz w:val="32"/>
          <w:szCs w:val="32"/>
        </w:rPr>
      </w:pPr>
      <w:r w:rsidRPr="00424D1F">
        <w:rPr>
          <w:rFonts w:ascii="黑体" w:eastAsia="黑体" w:hAnsi="黑体" w:hint="eastAsia"/>
          <w:color w:val="FF0000"/>
          <w:sz w:val="32"/>
          <w:szCs w:val="32"/>
        </w:rPr>
        <w:t>十、关于固定资产折旧年限</w:t>
      </w:r>
    </w:p>
    <w:p w:rsidR="00424D1F" w:rsidRPr="00424D1F" w:rsidRDefault="00424D1F" w:rsidP="00424D1F">
      <w:pPr>
        <w:spacing w:line="360" w:lineRule="auto"/>
        <w:ind w:firstLineChars="200" w:firstLine="640"/>
        <w:rPr>
          <w:rFonts w:ascii="Times New Roman" w:eastAsia="仿宋_GB2312" w:hint="eastAsia"/>
          <w:color w:val="FF0000"/>
          <w:sz w:val="32"/>
          <w:szCs w:val="32"/>
        </w:rPr>
      </w:pPr>
      <w:r w:rsidRPr="00424D1F">
        <w:rPr>
          <w:rFonts w:ascii="仿宋_GB2312" w:eastAsia="仿宋_GB2312"/>
          <w:color w:val="FF0000"/>
          <w:sz w:val="32"/>
          <w:szCs w:val="32"/>
        </w:rPr>
        <w:t>通常情况下，高等学校应当按照附表</w:t>
      </w:r>
      <w:r w:rsidRPr="00424D1F">
        <w:rPr>
          <w:rFonts w:ascii="Times New Roman" w:eastAsia="仿宋_GB2312" w:hAnsi="Times New Roman"/>
          <w:color w:val="FF0000"/>
          <w:sz w:val="32"/>
          <w:szCs w:val="32"/>
        </w:rPr>
        <w:t>3</w:t>
      </w:r>
      <w:r w:rsidRPr="00424D1F">
        <w:rPr>
          <w:rFonts w:ascii="仿宋_GB2312" w:eastAsia="仿宋_GB2312"/>
          <w:color w:val="FF0000"/>
          <w:sz w:val="32"/>
          <w:szCs w:val="32"/>
        </w:rPr>
        <w:t>规定确定各类应计提折旧的固定资产的折旧年限。</w:t>
      </w:r>
    </w:p>
    <w:p w:rsidR="00424D1F" w:rsidRDefault="00424D1F" w:rsidP="00424D1F">
      <w:pPr>
        <w:spacing w:line="360" w:lineRule="auto"/>
        <w:ind w:firstLineChars="200" w:firstLine="640"/>
        <w:rPr>
          <w:rFonts w:ascii="黑体" w:eastAsia="黑体" w:hAnsi="黑体"/>
          <w:sz w:val="32"/>
          <w:szCs w:val="32"/>
        </w:rPr>
      </w:pPr>
      <w:r>
        <w:rPr>
          <w:rFonts w:ascii="黑体" w:eastAsia="黑体" w:hAnsi="黑体" w:hint="eastAsia"/>
          <w:sz w:val="32"/>
          <w:szCs w:val="32"/>
        </w:rPr>
        <w:t>十一、生效日期</w:t>
      </w:r>
    </w:p>
    <w:p w:rsidR="00424D1F" w:rsidRDefault="00424D1F" w:rsidP="00424D1F">
      <w:pPr>
        <w:spacing w:line="360" w:lineRule="auto"/>
        <w:ind w:firstLineChars="200" w:firstLine="640"/>
        <w:rPr>
          <w:rFonts w:ascii="Times New Roman" w:eastAsia="仿宋_GB2312" w:hAnsi="Times New Roman" w:hint="eastAsia"/>
          <w:sz w:val="32"/>
          <w:szCs w:val="32"/>
        </w:rPr>
      </w:pPr>
      <w:r>
        <w:rPr>
          <w:rFonts w:ascii="仿宋_GB2312" w:eastAsia="仿宋_GB2312" w:hint="eastAsia"/>
          <w:sz w:val="32"/>
          <w:szCs w:val="32"/>
        </w:rPr>
        <w:t>本规定自</w:t>
      </w:r>
      <w:r>
        <w:rPr>
          <w:rFonts w:ascii="Times New Roman" w:eastAsia="仿宋_GB2312" w:hint="eastAsia"/>
          <w:sz w:val="32"/>
          <w:szCs w:val="32"/>
        </w:rPr>
        <w:t>2019</w:t>
      </w:r>
      <w:r>
        <w:rPr>
          <w:rFonts w:ascii="仿宋_GB2312" w:eastAsia="仿宋_GB2312" w:hint="eastAsia"/>
          <w:sz w:val="32"/>
          <w:szCs w:val="32"/>
        </w:rPr>
        <w:t>年</w:t>
      </w:r>
      <w:r>
        <w:rPr>
          <w:rFonts w:ascii="Times New Roman" w:eastAsia="仿宋_GB2312" w:hAnsi="Times New Roman" w:hint="eastAsia"/>
          <w:sz w:val="32"/>
          <w:szCs w:val="32"/>
        </w:rPr>
        <w:t>1</w:t>
      </w:r>
      <w:r>
        <w:rPr>
          <w:rFonts w:ascii="仿宋_GB2312" w:eastAsia="仿宋_GB2312" w:hint="eastAsia"/>
          <w:sz w:val="32"/>
          <w:szCs w:val="32"/>
        </w:rPr>
        <w:t>月</w:t>
      </w:r>
      <w:r>
        <w:rPr>
          <w:rFonts w:ascii="Times New Roman" w:eastAsia="仿宋_GB2312" w:hAnsi="Times New Roman" w:hint="eastAsia"/>
          <w:sz w:val="32"/>
          <w:szCs w:val="32"/>
        </w:rPr>
        <w:t>1</w:t>
      </w:r>
      <w:r>
        <w:rPr>
          <w:rFonts w:ascii="仿宋_GB2312" w:eastAsia="仿宋_GB2312" w:hint="eastAsia"/>
          <w:sz w:val="32"/>
          <w:szCs w:val="32"/>
        </w:rPr>
        <w:t>日起施行。</w:t>
      </w:r>
    </w:p>
    <w:p w:rsidR="00424D1F" w:rsidRDefault="00424D1F" w:rsidP="00424D1F">
      <w:pPr>
        <w:spacing w:line="360" w:lineRule="auto"/>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 </w:t>
      </w:r>
    </w:p>
    <w:p w:rsidR="00424D1F" w:rsidRDefault="00424D1F" w:rsidP="00424D1F">
      <w:pPr>
        <w:spacing w:line="360" w:lineRule="auto"/>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 </w:t>
      </w:r>
    </w:p>
    <w:p w:rsidR="00424D1F" w:rsidRDefault="00424D1F" w:rsidP="00424D1F">
      <w:pPr>
        <w:spacing w:line="360" w:lineRule="auto"/>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 </w:t>
      </w:r>
    </w:p>
    <w:p w:rsidR="00424D1F" w:rsidRDefault="00424D1F" w:rsidP="00424D1F">
      <w:pPr>
        <w:spacing w:line="360" w:lineRule="auto"/>
        <w:rPr>
          <w:rFonts w:ascii="Times New Roman" w:eastAsia="仿宋" w:hAnsi="Times New Roman"/>
          <w:kern w:val="0"/>
          <w:sz w:val="32"/>
          <w:szCs w:val="32"/>
        </w:rPr>
      </w:pPr>
      <w:r>
        <w:rPr>
          <w:rFonts w:ascii="Times New Roman" w:eastAsia="仿宋" w:hAnsi="Times New Roman"/>
          <w:kern w:val="0"/>
          <w:sz w:val="32"/>
          <w:szCs w:val="32"/>
        </w:rPr>
        <w:br w:type="page"/>
      </w:r>
    </w:p>
    <w:p w:rsidR="00424D1F" w:rsidRDefault="00424D1F" w:rsidP="00424D1F">
      <w:pPr>
        <w:spacing w:line="360" w:lineRule="auto"/>
        <w:rPr>
          <w:rFonts w:ascii="Times New Roman" w:eastAsia="仿宋" w:hAnsi="Times New Roman"/>
          <w:kern w:val="0"/>
          <w:sz w:val="28"/>
          <w:szCs w:val="28"/>
        </w:rPr>
      </w:pPr>
      <w:r>
        <w:rPr>
          <w:rFonts w:ascii="仿宋" w:eastAsia="仿宋" w:hAnsi="仿宋"/>
          <w:kern w:val="0"/>
          <w:sz w:val="28"/>
          <w:szCs w:val="28"/>
        </w:rPr>
        <w:lastRenderedPageBreak/>
        <w:t>附表</w:t>
      </w:r>
      <w:r>
        <w:rPr>
          <w:rFonts w:ascii="Times New Roman" w:eastAsia="仿宋" w:hAnsi="Times New Roman"/>
          <w:kern w:val="0"/>
          <w:sz w:val="28"/>
          <w:szCs w:val="28"/>
        </w:rPr>
        <w:t>3</w:t>
      </w:r>
      <w:r>
        <w:rPr>
          <w:rFonts w:ascii="仿宋" w:eastAsia="仿宋" w:hAnsi="仿宋" w:hint="eastAsia"/>
          <w:kern w:val="0"/>
          <w:sz w:val="28"/>
          <w:szCs w:val="28"/>
        </w:rPr>
        <w:t>：</w:t>
      </w:r>
      <w:r>
        <w:rPr>
          <w:rFonts w:ascii="Times New Roman" w:eastAsia="仿宋" w:hAnsi="Times New Roman"/>
          <w:kern w:val="0"/>
          <w:sz w:val="28"/>
          <w:szCs w:val="28"/>
        </w:rPr>
        <w:t xml:space="preserve">  </w:t>
      </w:r>
    </w:p>
    <w:p w:rsidR="00424D1F" w:rsidRDefault="00424D1F" w:rsidP="00424D1F">
      <w:pPr>
        <w:jc w:val="center"/>
        <w:rPr>
          <w:rFonts w:ascii="Times New Roman" w:eastAsia="仿宋_GB2312" w:hAnsi="Times New Roman"/>
          <w:sz w:val="30"/>
          <w:szCs w:val="30"/>
        </w:rPr>
      </w:pPr>
      <w:r>
        <w:rPr>
          <w:rFonts w:ascii="华文中宋" w:eastAsia="华文中宋" w:hAnsi="华文中宋"/>
          <w:sz w:val="30"/>
          <w:szCs w:val="30"/>
        </w:rPr>
        <w:t>高等学校固定资产折旧年限表</w:t>
      </w:r>
    </w:p>
    <w:tbl>
      <w:tblPr>
        <w:tblW w:w="8522" w:type="dxa"/>
        <w:tblInd w:w="135" w:type="dxa"/>
        <w:tblBorders>
          <w:top w:val="single" w:sz="4" w:space="0" w:color="auto"/>
          <w:bottom w:val="single" w:sz="4" w:space="0" w:color="auto"/>
          <w:insideH w:val="single" w:sz="4" w:space="0" w:color="auto"/>
          <w:insideV w:val="single" w:sz="4" w:space="0" w:color="auto"/>
        </w:tblBorders>
        <w:tblLayout w:type="fixed"/>
        <w:tblLook w:val="04A0"/>
      </w:tblPr>
      <w:tblGrid>
        <w:gridCol w:w="3497"/>
        <w:gridCol w:w="1766"/>
        <w:gridCol w:w="3259"/>
      </w:tblGrid>
      <w:tr w:rsidR="00424D1F" w:rsidTr="00424D1F">
        <w:trPr>
          <w:trHeight w:val="706"/>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jc w:val="center"/>
              <w:rPr>
                <w:rFonts w:ascii="Times New Roman" w:hAnsi="Times New Roman"/>
                <w:b/>
                <w:bCs/>
                <w:sz w:val="24"/>
                <w:szCs w:val="24"/>
              </w:rPr>
            </w:pPr>
            <w:r>
              <w:rPr>
                <w:rFonts w:ascii="Times New Roman" w:hAnsi="Times New Roman"/>
                <w:b/>
                <w:bCs/>
                <w:sz w:val="24"/>
                <w:szCs w:val="24"/>
              </w:rPr>
              <w:t>固定资产</w:t>
            </w:r>
            <w:r>
              <w:rPr>
                <w:rFonts w:ascii="Times New Roman" w:hAnsi="Times New Roman" w:hint="eastAsia"/>
                <w:b/>
                <w:bCs/>
                <w:sz w:val="24"/>
                <w:szCs w:val="24"/>
              </w:rPr>
              <w:t>类别</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b/>
                <w:bCs/>
                <w:sz w:val="24"/>
                <w:szCs w:val="24"/>
              </w:rPr>
            </w:pPr>
            <w:r>
              <w:rPr>
                <w:rFonts w:ascii="Times New Roman" w:hAnsi="Times New Roman"/>
                <w:b/>
                <w:bCs/>
                <w:sz w:val="24"/>
                <w:szCs w:val="24"/>
              </w:rPr>
              <w:t>折旧年限（年）</w:t>
            </w:r>
          </w:p>
        </w:tc>
        <w:tc>
          <w:tcPr>
            <w:tcW w:w="3259" w:type="dxa"/>
            <w:tcBorders>
              <w:top w:val="single" w:sz="4" w:space="0" w:color="auto"/>
              <w:left w:val="single" w:sz="4" w:space="0" w:color="auto"/>
              <w:bottom w:val="single" w:sz="4" w:space="0" w:color="auto"/>
              <w:right w:val="nil"/>
            </w:tcBorders>
            <w:vAlign w:val="center"/>
            <w:hideMark/>
          </w:tcPr>
          <w:p w:rsidR="00424D1F" w:rsidRDefault="00424D1F">
            <w:pPr>
              <w:jc w:val="center"/>
              <w:rPr>
                <w:rFonts w:ascii="Times New Roman" w:hAnsi="Times New Roman"/>
                <w:b/>
                <w:bCs/>
                <w:sz w:val="24"/>
                <w:szCs w:val="24"/>
              </w:rPr>
            </w:pPr>
            <w:r>
              <w:rPr>
                <w:rFonts w:ascii="Times New Roman" w:hAnsi="Times New Roman"/>
                <w:b/>
                <w:bCs/>
                <w:sz w:val="24"/>
                <w:szCs w:val="24"/>
              </w:rPr>
              <w:t>备注</w:t>
            </w:r>
          </w:p>
        </w:tc>
      </w:tr>
      <w:tr w:rsidR="00424D1F" w:rsidTr="00424D1F">
        <w:trPr>
          <w:trHeight w:val="510"/>
        </w:trPr>
        <w:tc>
          <w:tcPr>
            <w:tcW w:w="8522" w:type="dxa"/>
            <w:gridSpan w:val="3"/>
            <w:tcBorders>
              <w:top w:val="single" w:sz="4" w:space="0" w:color="auto"/>
              <w:left w:val="nil"/>
              <w:bottom w:val="single" w:sz="4" w:space="0" w:color="auto"/>
              <w:right w:val="nil"/>
            </w:tcBorders>
            <w:vAlign w:val="center"/>
            <w:hideMark/>
          </w:tcPr>
          <w:p w:rsidR="00424D1F" w:rsidRDefault="00424D1F">
            <w:pPr>
              <w:snapToGrid w:val="0"/>
              <w:spacing w:line="400" w:lineRule="atLeast"/>
              <w:rPr>
                <w:rFonts w:ascii="Times New Roman" w:hAnsi="Times New Roman"/>
                <w:sz w:val="24"/>
                <w:szCs w:val="24"/>
              </w:rPr>
            </w:pPr>
            <w:r>
              <w:rPr>
                <w:rFonts w:ascii="Times New Roman" w:hAnsi="Times New Roman"/>
                <w:b/>
                <w:bCs/>
                <w:sz w:val="24"/>
                <w:szCs w:val="24"/>
              </w:rPr>
              <w:t>一、房屋及构筑物</w:t>
            </w: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spacing w:line="320" w:lineRule="exact"/>
              <w:rPr>
                <w:rFonts w:ascii="Times New Roman" w:hAnsi="Times New Roman"/>
                <w:sz w:val="24"/>
                <w:szCs w:val="24"/>
              </w:rPr>
            </w:pPr>
            <w:r>
              <w:rPr>
                <w:rFonts w:ascii="Times New Roman" w:hAnsi="Times New Roman"/>
                <w:sz w:val="24"/>
                <w:szCs w:val="24"/>
              </w:rPr>
              <w:t>1.</w:t>
            </w:r>
            <w:r>
              <w:rPr>
                <w:rFonts w:ascii="宋体" w:hAnsi="宋体"/>
                <w:sz w:val="24"/>
                <w:szCs w:val="24"/>
              </w:rPr>
              <w:t>房屋</w:t>
            </w:r>
          </w:p>
        </w:tc>
        <w:tc>
          <w:tcPr>
            <w:tcW w:w="1766" w:type="dxa"/>
            <w:tcBorders>
              <w:top w:val="single" w:sz="4" w:space="0" w:color="auto"/>
              <w:left w:val="single" w:sz="4" w:space="0" w:color="auto"/>
              <w:bottom w:val="single" w:sz="4" w:space="0" w:color="auto"/>
              <w:right w:val="single" w:sz="4" w:space="0" w:color="auto"/>
            </w:tcBorders>
            <w:vAlign w:val="center"/>
          </w:tcPr>
          <w:p w:rsidR="00424D1F" w:rsidRDefault="00424D1F">
            <w:pPr>
              <w:keepNext/>
              <w:keepLines/>
              <w:snapToGrid w:val="0"/>
              <w:spacing w:line="320" w:lineRule="exact"/>
              <w:rPr>
                <w:rFonts w:ascii="Times New Roman" w:hAnsi="Times New Roman"/>
                <w:sz w:val="24"/>
                <w:szCs w:val="24"/>
              </w:rPr>
            </w:pPr>
          </w:p>
        </w:tc>
        <w:tc>
          <w:tcPr>
            <w:tcW w:w="3259" w:type="dxa"/>
            <w:tcBorders>
              <w:top w:val="single" w:sz="4" w:space="0" w:color="auto"/>
              <w:left w:val="single" w:sz="4" w:space="0" w:color="auto"/>
              <w:bottom w:val="single" w:sz="4" w:space="0" w:color="auto"/>
              <w:right w:val="nil"/>
            </w:tcBorders>
            <w:vAlign w:val="center"/>
          </w:tcPr>
          <w:p w:rsidR="00424D1F" w:rsidRDefault="00424D1F">
            <w:pPr>
              <w:keepNext/>
              <w:keepLines/>
              <w:snapToGrid w:val="0"/>
              <w:spacing w:line="320" w:lineRule="exact"/>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spacing w:line="320" w:lineRule="exact"/>
              <w:ind w:firstLineChars="100" w:firstLine="240"/>
              <w:rPr>
                <w:rFonts w:ascii="Times New Roman" w:hAnsi="Times New Roman"/>
                <w:sz w:val="24"/>
                <w:szCs w:val="24"/>
              </w:rPr>
            </w:pPr>
            <w:r>
              <w:rPr>
                <w:rFonts w:ascii="Times New Roman" w:hAnsi="Times New Roman"/>
                <w:sz w:val="24"/>
                <w:szCs w:val="24"/>
              </w:rPr>
              <w:t>钢结构</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pacing w:line="320" w:lineRule="exact"/>
              <w:jc w:val="center"/>
              <w:rPr>
                <w:rFonts w:ascii="Times New Roman" w:hAnsi="Times New Roman"/>
                <w:sz w:val="24"/>
                <w:szCs w:val="24"/>
              </w:rPr>
            </w:pPr>
            <w:r>
              <w:rPr>
                <w:rFonts w:ascii="Times New Roman" w:hAnsi="Times New Roman"/>
                <w:sz w:val="24"/>
                <w:szCs w:val="24"/>
              </w:rPr>
              <w:t>50</w:t>
            </w:r>
          </w:p>
        </w:tc>
        <w:tc>
          <w:tcPr>
            <w:tcW w:w="3259" w:type="dxa"/>
            <w:tcBorders>
              <w:top w:val="single" w:sz="4" w:space="0" w:color="auto"/>
              <w:left w:val="single" w:sz="4" w:space="0" w:color="auto"/>
              <w:bottom w:val="single" w:sz="4" w:space="0" w:color="auto"/>
              <w:right w:val="nil"/>
            </w:tcBorders>
          </w:tcPr>
          <w:p w:rsidR="00424D1F" w:rsidRDefault="00424D1F">
            <w:pPr>
              <w:keepNext/>
              <w:keepLines/>
              <w:spacing w:line="320" w:lineRule="exact"/>
              <w:ind w:right="-874"/>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spacing w:line="320" w:lineRule="exact"/>
              <w:ind w:firstLineChars="100" w:firstLine="240"/>
              <w:rPr>
                <w:rFonts w:ascii="Times New Roman" w:hAnsi="Times New Roman"/>
                <w:sz w:val="24"/>
                <w:szCs w:val="24"/>
              </w:rPr>
            </w:pPr>
            <w:r>
              <w:rPr>
                <w:rFonts w:ascii="Times New Roman" w:hAnsi="Times New Roman"/>
                <w:sz w:val="24"/>
                <w:szCs w:val="24"/>
              </w:rPr>
              <w:t>钢筋混凝土结构</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pacing w:line="320" w:lineRule="exact"/>
              <w:jc w:val="center"/>
              <w:rPr>
                <w:rFonts w:ascii="Times New Roman" w:hAnsi="Times New Roman"/>
                <w:sz w:val="24"/>
                <w:szCs w:val="24"/>
              </w:rPr>
            </w:pPr>
            <w:r>
              <w:rPr>
                <w:rFonts w:ascii="Times New Roman" w:hAnsi="Times New Roman"/>
                <w:sz w:val="24"/>
                <w:szCs w:val="24"/>
              </w:rPr>
              <w:t>50</w:t>
            </w:r>
          </w:p>
        </w:tc>
        <w:tc>
          <w:tcPr>
            <w:tcW w:w="3259" w:type="dxa"/>
            <w:tcBorders>
              <w:top w:val="single" w:sz="4" w:space="0" w:color="auto"/>
              <w:left w:val="single" w:sz="4" w:space="0" w:color="auto"/>
              <w:bottom w:val="single" w:sz="4" w:space="0" w:color="auto"/>
              <w:right w:val="nil"/>
            </w:tcBorders>
          </w:tcPr>
          <w:p w:rsidR="00424D1F" w:rsidRDefault="00424D1F">
            <w:pPr>
              <w:keepNext/>
              <w:keepLines/>
              <w:spacing w:line="320" w:lineRule="exact"/>
              <w:ind w:right="-874"/>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spacing w:line="320" w:lineRule="exact"/>
              <w:ind w:firstLineChars="100" w:firstLine="240"/>
              <w:rPr>
                <w:rFonts w:ascii="Times New Roman" w:hAnsi="Times New Roman"/>
                <w:sz w:val="24"/>
                <w:szCs w:val="24"/>
              </w:rPr>
            </w:pPr>
            <w:r>
              <w:rPr>
                <w:rFonts w:ascii="Times New Roman" w:hAnsi="Times New Roman"/>
                <w:sz w:val="24"/>
                <w:szCs w:val="24"/>
              </w:rPr>
              <w:t>砖混结构</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pacing w:line="320" w:lineRule="exact"/>
              <w:jc w:val="center"/>
              <w:rPr>
                <w:rFonts w:ascii="Times New Roman" w:hAnsi="Times New Roman"/>
                <w:sz w:val="24"/>
                <w:szCs w:val="24"/>
              </w:rPr>
            </w:pPr>
            <w:r>
              <w:rPr>
                <w:rFonts w:ascii="Times New Roman" w:hAnsi="Times New Roman"/>
                <w:sz w:val="24"/>
                <w:szCs w:val="24"/>
              </w:rPr>
              <w:t>30</w:t>
            </w:r>
          </w:p>
        </w:tc>
        <w:tc>
          <w:tcPr>
            <w:tcW w:w="3259" w:type="dxa"/>
            <w:tcBorders>
              <w:top w:val="single" w:sz="4" w:space="0" w:color="auto"/>
              <w:left w:val="single" w:sz="4" w:space="0" w:color="auto"/>
              <w:bottom w:val="single" w:sz="4" w:space="0" w:color="auto"/>
              <w:right w:val="nil"/>
            </w:tcBorders>
          </w:tcPr>
          <w:p w:rsidR="00424D1F" w:rsidRDefault="00424D1F">
            <w:pPr>
              <w:keepNext/>
              <w:keepLines/>
              <w:spacing w:line="320" w:lineRule="exact"/>
              <w:ind w:right="-874"/>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spacing w:line="320" w:lineRule="exact"/>
              <w:ind w:firstLineChars="100" w:firstLine="240"/>
              <w:rPr>
                <w:rFonts w:ascii="Times New Roman" w:hAnsi="Times New Roman"/>
                <w:sz w:val="24"/>
                <w:szCs w:val="24"/>
              </w:rPr>
            </w:pPr>
            <w:r>
              <w:rPr>
                <w:rFonts w:ascii="Times New Roman" w:hAnsi="Times New Roman"/>
                <w:sz w:val="24"/>
                <w:szCs w:val="24"/>
              </w:rPr>
              <w:t>砖木结构</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pacing w:line="320" w:lineRule="exact"/>
              <w:jc w:val="center"/>
              <w:rPr>
                <w:rFonts w:ascii="Times New Roman" w:hAnsi="Times New Roman"/>
                <w:sz w:val="24"/>
                <w:szCs w:val="24"/>
              </w:rPr>
            </w:pPr>
            <w:r>
              <w:rPr>
                <w:rFonts w:ascii="Times New Roman" w:hAnsi="Times New Roman"/>
                <w:sz w:val="24"/>
                <w:szCs w:val="24"/>
              </w:rPr>
              <w:t>30</w:t>
            </w:r>
          </w:p>
        </w:tc>
        <w:tc>
          <w:tcPr>
            <w:tcW w:w="3259" w:type="dxa"/>
            <w:tcBorders>
              <w:top w:val="single" w:sz="4" w:space="0" w:color="auto"/>
              <w:left w:val="single" w:sz="4" w:space="0" w:color="auto"/>
              <w:bottom w:val="single" w:sz="4" w:space="0" w:color="auto"/>
              <w:right w:val="nil"/>
            </w:tcBorders>
          </w:tcPr>
          <w:p w:rsidR="00424D1F" w:rsidRDefault="00424D1F">
            <w:pPr>
              <w:keepNext/>
              <w:keepLines/>
              <w:spacing w:line="320" w:lineRule="exact"/>
              <w:ind w:right="-874"/>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spacing w:line="320" w:lineRule="exact"/>
              <w:rPr>
                <w:rFonts w:ascii="Times New Roman" w:hAnsi="Times New Roman"/>
                <w:sz w:val="24"/>
                <w:szCs w:val="24"/>
              </w:rPr>
            </w:pPr>
            <w:r>
              <w:rPr>
                <w:rFonts w:ascii="Times New Roman" w:hAnsi="Times New Roman"/>
                <w:sz w:val="24"/>
                <w:szCs w:val="24"/>
              </w:rPr>
              <w:t>2.</w:t>
            </w:r>
            <w:r>
              <w:rPr>
                <w:rFonts w:ascii="宋体" w:hAnsi="宋体"/>
                <w:sz w:val="24"/>
                <w:szCs w:val="24"/>
              </w:rPr>
              <w:t>简易房</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pacing w:line="320" w:lineRule="exact"/>
              <w:jc w:val="center"/>
              <w:rPr>
                <w:rFonts w:ascii="Times New Roman" w:hAnsi="Times New Roman"/>
                <w:sz w:val="24"/>
                <w:szCs w:val="24"/>
              </w:rPr>
            </w:pPr>
            <w:r>
              <w:rPr>
                <w:rFonts w:ascii="Times New Roman" w:hAnsi="Times New Roman"/>
                <w:sz w:val="24"/>
                <w:szCs w:val="24"/>
              </w:rPr>
              <w:t>8</w:t>
            </w:r>
          </w:p>
        </w:tc>
        <w:tc>
          <w:tcPr>
            <w:tcW w:w="3259" w:type="dxa"/>
            <w:tcBorders>
              <w:top w:val="single" w:sz="4" w:space="0" w:color="auto"/>
              <w:left w:val="single" w:sz="4" w:space="0" w:color="auto"/>
              <w:bottom w:val="single" w:sz="4" w:space="0" w:color="auto"/>
              <w:right w:val="nil"/>
            </w:tcBorders>
            <w:vAlign w:val="center"/>
          </w:tcPr>
          <w:p w:rsidR="00424D1F" w:rsidRDefault="00424D1F">
            <w:pPr>
              <w:snapToGrid w:val="0"/>
              <w:spacing w:line="320" w:lineRule="exact"/>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spacing w:line="320" w:lineRule="exact"/>
              <w:rPr>
                <w:rFonts w:ascii="Times New Roman" w:hAnsi="Times New Roman"/>
                <w:sz w:val="24"/>
                <w:szCs w:val="24"/>
              </w:rPr>
            </w:pPr>
            <w:r>
              <w:rPr>
                <w:rFonts w:ascii="Times New Roman" w:hAnsi="Times New Roman"/>
                <w:sz w:val="24"/>
                <w:szCs w:val="24"/>
              </w:rPr>
              <w:t>3.</w:t>
            </w:r>
            <w:r>
              <w:rPr>
                <w:rFonts w:ascii="宋体" w:hAnsi="宋体"/>
                <w:sz w:val="24"/>
                <w:szCs w:val="24"/>
              </w:rPr>
              <w:t>房屋附属设施</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pacing w:line="320" w:lineRule="exact"/>
              <w:jc w:val="center"/>
              <w:rPr>
                <w:rFonts w:ascii="Times New Roman" w:hAnsi="Times New Roman"/>
                <w:sz w:val="24"/>
                <w:szCs w:val="24"/>
              </w:rPr>
            </w:pPr>
            <w:r>
              <w:rPr>
                <w:rFonts w:ascii="Times New Roman" w:hAnsi="Times New Roman"/>
                <w:sz w:val="24"/>
                <w:szCs w:val="24"/>
              </w:rPr>
              <w:t>8</w:t>
            </w:r>
          </w:p>
        </w:tc>
        <w:tc>
          <w:tcPr>
            <w:tcW w:w="3259" w:type="dxa"/>
            <w:tcBorders>
              <w:top w:val="single" w:sz="4" w:space="0" w:color="auto"/>
              <w:left w:val="single" w:sz="4" w:space="0" w:color="auto"/>
              <w:bottom w:val="single" w:sz="4" w:space="0" w:color="auto"/>
              <w:right w:val="nil"/>
            </w:tcBorders>
            <w:vAlign w:val="center"/>
            <w:hideMark/>
          </w:tcPr>
          <w:p w:rsidR="00424D1F" w:rsidRDefault="00424D1F">
            <w:pPr>
              <w:snapToGrid w:val="0"/>
              <w:spacing w:line="320" w:lineRule="exact"/>
              <w:rPr>
                <w:rFonts w:ascii="Times New Roman" w:hAnsi="Times New Roman"/>
                <w:sz w:val="24"/>
                <w:szCs w:val="24"/>
              </w:rPr>
            </w:pPr>
            <w:r>
              <w:rPr>
                <w:rFonts w:ascii="Times New Roman" w:hAnsi="Times New Roman"/>
                <w:sz w:val="24"/>
                <w:szCs w:val="24"/>
              </w:rPr>
              <w:t>围墙、停车设施等</w:t>
            </w: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spacing w:line="320" w:lineRule="exact"/>
              <w:rPr>
                <w:rFonts w:ascii="Times New Roman" w:hAnsi="Times New Roman"/>
                <w:sz w:val="24"/>
                <w:szCs w:val="24"/>
              </w:rPr>
            </w:pPr>
            <w:r>
              <w:rPr>
                <w:rFonts w:ascii="Times New Roman" w:hAnsi="Times New Roman"/>
                <w:sz w:val="24"/>
                <w:szCs w:val="24"/>
              </w:rPr>
              <w:t>4.</w:t>
            </w:r>
            <w:r>
              <w:rPr>
                <w:rFonts w:ascii="宋体" w:hAnsi="宋体"/>
                <w:sz w:val="24"/>
                <w:szCs w:val="24"/>
              </w:rPr>
              <w:t>构筑物</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pacing w:line="320" w:lineRule="exact"/>
              <w:jc w:val="center"/>
              <w:rPr>
                <w:rFonts w:ascii="Times New Roman" w:hAnsi="Times New Roman"/>
                <w:sz w:val="24"/>
                <w:szCs w:val="24"/>
              </w:rPr>
            </w:pPr>
            <w:r>
              <w:rPr>
                <w:rFonts w:ascii="Times New Roman" w:hAnsi="Times New Roman"/>
                <w:sz w:val="24"/>
                <w:szCs w:val="24"/>
              </w:rPr>
              <w:t>8</w:t>
            </w:r>
          </w:p>
        </w:tc>
        <w:tc>
          <w:tcPr>
            <w:tcW w:w="3259" w:type="dxa"/>
            <w:tcBorders>
              <w:top w:val="single" w:sz="4" w:space="0" w:color="auto"/>
              <w:left w:val="single" w:sz="4" w:space="0" w:color="auto"/>
              <w:bottom w:val="single" w:sz="4" w:space="0" w:color="auto"/>
              <w:right w:val="nil"/>
            </w:tcBorders>
            <w:vAlign w:val="center"/>
            <w:hideMark/>
          </w:tcPr>
          <w:p w:rsidR="00424D1F" w:rsidRDefault="00424D1F">
            <w:pPr>
              <w:snapToGrid w:val="0"/>
              <w:spacing w:line="320" w:lineRule="exact"/>
              <w:rPr>
                <w:rFonts w:ascii="Times New Roman" w:hAnsi="Times New Roman"/>
                <w:sz w:val="24"/>
                <w:szCs w:val="24"/>
              </w:rPr>
            </w:pPr>
            <w:r>
              <w:rPr>
                <w:rFonts w:ascii="Times New Roman" w:hAnsi="Times New Roman"/>
                <w:sz w:val="24"/>
                <w:szCs w:val="24"/>
              </w:rPr>
              <w:t>池、罐、槽、塔等</w:t>
            </w:r>
          </w:p>
        </w:tc>
      </w:tr>
      <w:tr w:rsidR="00424D1F" w:rsidTr="00424D1F">
        <w:trPr>
          <w:trHeight w:val="510"/>
        </w:trPr>
        <w:tc>
          <w:tcPr>
            <w:tcW w:w="8522" w:type="dxa"/>
            <w:gridSpan w:val="3"/>
            <w:tcBorders>
              <w:top w:val="single" w:sz="4" w:space="0" w:color="auto"/>
              <w:left w:val="nil"/>
              <w:bottom w:val="single" w:sz="4" w:space="0" w:color="auto"/>
              <w:right w:val="nil"/>
            </w:tcBorders>
            <w:vAlign w:val="center"/>
            <w:hideMark/>
          </w:tcPr>
          <w:p w:rsidR="00424D1F" w:rsidRDefault="00424D1F">
            <w:pPr>
              <w:snapToGrid w:val="0"/>
              <w:spacing w:line="320" w:lineRule="exact"/>
              <w:rPr>
                <w:rFonts w:ascii="Times New Roman" w:hAnsi="Times New Roman"/>
                <w:sz w:val="24"/>
                <w:szCs w:val="24"/>
              </w:rPr>
            </w:pPr>
            <w:r>
              <w:rPr>
                <w:rFonts w:ascii="Times New Roman" w:hAnsi="Times New Roman"/>
                <w:b/>
                <w:bCs/>
                <w:sz w:val="24"/>
                <w:szCs w:val="24"/>
              </w:rPr>
              <w:t>二、通用设备</w:t>
            </w:r>
          </w:p>
        </w:tc>
      </w:tr>
      <w:tr w:rsidR="00424D1F" w:rsidTr="00424D1F">
        <w:trPr>
          <w:trHeight w:val="1307"/>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spacing w:line="400" w:lineRule="atLeast"/>
              <w:rPr>
                <w:rFonts w:ascii="Times New Roman" w:hAnsi="Times New Roman"/>
                <w:sz w:val="24"/>
                <w:szCs w:val="24"/>
              </w:rPr>
            </w:pPr>
            <w:r>
              <w:rPr>
                <w:rFonts w:ascii="Times New Roman" w:hAnsi="Times New Roman"/>
                <w:sz w:val="24"/>
                <w:szCs w:val="24"/>
              </w:rPr>
              <w:t>1.</w:t>
            </w:r>
            <w:r>
              <w:rPr>
                <w:rFonts w:ascii="宋体" w:hAnsi="宋体"/>
                <w:sz w:val="24"/>
                <w:szCs w:val="24"/>
              </w:rPr>
              <w:t>计算机设备</w:t>
            </w:r>
          </w:p>
        </w:tc>
        <w:tc>
          <w:tcPr>
            <w:tcW w:w="1766" w:type="dxa"/>
            <w:tcBorders>
              <w:top w:val="single" w:sz="4" w:space="0" w:color="auto"/>
              <w:left w:val="single" w:sz="4" w:space="0" w:color="auto"/>
              <w:bottom w:val="single" w:sz="4" w:space="0" w:color="auto"/>
              <w:right w:val="single" w:sz="4" w:space="0" w:color="auto"/>
            </w:tcBorders>
            <w:vAlign w:val="center"/>
          </w:tcPr>
          <w:p w:rsidR="00424D1F" w:rsidRDefault="00424D1F">
            <w:pPr>
              <w:jc w:val="center"/>
              <w:rPr>
                <w:rFonts w:ascii="Times New Roman" w:hAnsi="Times New Roman"/>
                <w:sz w:val="24"/>
                <w:szCs w:val="24"/>
              </w:rPr>
            </w:pPr>
            <w:r>
              <w:rPr>
                <w:rFonts w:ascii="Times New Roman" w:hAnsi="Times New Roman"/>
                <w:sz w:val="24"/>
                <w:szCs w:val="24"/>
              </w:rPr>
              <w:t>6</w:t>
            </w:r>
          </w:p>
          <w:p w:rsidR="00424D1F" w:rsidRDefault="00424D1F">
            <w:pPr>
              <w:jc w:val="center"/>
              <w:rPr>
                <w:rFonts w:ascii="Times New Roman" w:hAnsi="Times New Roman"/>
                <w:sz w:val="24"/>
                <w:szCs w:val="24"/>
              </w:rPr>
            </w:pPr>
          </w:p>
        </w:tc>
        <w:tc>
          <w:tcPr>
            <w:tcW w:w="3259" w:type="dxa"/>
            <w:tcBorders>
              <w:top w:val="single" w:sz="4" w:space="0" w:color="auto"/>
              <w:left w:val="single" w:sz="4" w:space="0" w:color="auto"/>
              <w:bottom w:val="single" w:sz="4" w:space="0" w:color="auto"/>
              <w:right w:val="nil"/>
            </w:tcBorders>
            <w:vAlign w:val="center"/>
          </w:tcPr>
          <w:p w:rsidR="00424D1F" w:rsidRDefault="00424D1F">
            <w:pPr>
              <w:snapToGrid w:val="0"/>
              <w:spacing w:line="400" w:lineRule="exact"/>
              <w:rPr>
                <w:rFonts w:ascii="Times New Roman" w:hAnsi="Times New Roman"/>
                <w:sz w:val="24"/>
                <w:szCs w:val="24"/>
              </w:rPr>
            </w:pPr>
            <w:r>
              <w:rPr>
                <w:rFonts w:ascii="Times New Roman" w:hAnsi="Times New Roman"/>
                <w:sz w:val="24"/>
                <w:szCs w:val="24"/>
              </w:rPr>
              <w:t>计算机、网络设备、安全设备、终端设备、存储设备等</w:t>
            </w:r>
          </w:p>
          <w:p w:rsidR="00424D1F" w:rsidRDefault="00424D1F">
            <w:pPr>
              <w:snapToGrid w:val="0"/>
              <w:spacing w:line="400" w:lineRule="exact"/>
              <w:rPr>
                <w:rFonts w:ascii="Times New Roman" w:hAnsi="Times New Roman"/>
                <w:sz w:val="24"/>
                <w:szCs w:val="24"/>
              </w:rPr>
            </w:pPr>
          </w:p>
        </w:tc>
      </w:tr>
      <w:tr w:rsidR="00424D1F" w:rsidTr="00424D1F">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spacing w:line="400" w:lineRule="atLeast"/>
              <w:rPr>
                <w:rFonts w:ascii="Times New Roman" w:hAnsi="Times New Roman"/>
                <w:sz w:val="24"/>
                <w:szCs w:val="24"/>
              </w:rPr>
            </w:pPr>
            <w:r>
              <w:rPr>
                <w:rFonts w:ascii="Times New Roman" w:hAnsi="Times New Roman"/>
                <w:sz w:val="24"/>
                <w:szCs w:val="24"/>
              </w:rPr>
              <w:t>2.</w:t>
            </w:r>
            <w:r>
              <w:rPr>
                <w:rFonts w:ascii="宋体" w:hAnsi="宋体"/>
                <w:sz w:val="24"/>
                <w:szCs w:val="24"/>
              </w:rPr>
              <w:t>办公设备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jc w:val="center"/>
              <w:rPr>
                <w:rFonts w:ascii="Times New Roman" w:hAnsi="Times New Roman"/>
                <w:sz w:val="24"/>
                <w:szCs w:val="24"/>
              </w:rPr>
            </w:pPr>
            <w:r>
              <w:rPr>
                <w:rFonts w:ascii="Times New Roman" w:hAnsi="Times New Roman"/>
                <w:sz w:val="24"/>
                <w:szCs w:val="24"/>
              </w:rPr>
              <w:t>6</w:t>
            </w:r>
          </w:p>
        </w:tc>
        <w:tc>
          <w:tcPr>
            <w:tcW w:w="3259" w:type="dxa"/>
            <w:tcBorders>
              <w:top w:val="single" w:sz="4" w:space="0" w:color="auto"/>
              <w:left w:val="single" w:sz="4" w:space="0" w:color="auto"/>
              <w:bottom w:val="single" w:sz="4" w:space="0" w:color="auto"/>
              <w:right w:val="nil"/>
            </w:tcBorders>
            <w:hideMark/>
          </w:tcPr>
          <w:p w:rsidR="00424D1F" w:rsidRDefault="00424D1F">
            <w:pPr>
              <w:snapToGrid w:val="0"/>
              <w:spacing w:line="400" w:lineRule="exact"/>
              <w:rPr>
                <w:rFonts w:ascii="Times New Roman" w:hAnsi="Times New Roman"/>
                <w:sz w:val="24"/>
                <w:szCs w:val="24"/>
              </w:rPr>
            </w:pPr>
            <w:r>
              <w:rPr>
                <w:rFonts w:ascii="Times New Roman" w:hAnsi="Times New Roman"/>
                <w:sz w:val="24"/>
                <w:szCs w:val="24"/>
              </w:rPr>
              <w:t>电话机、传真机、摄像机、刻录机等</w:t>
            </w:r>
          </w:p>
        </w:tc>
      </w:tr>
      <w:tr w:rsidR="00424D1F" w:rsidTr="00424D1F">
        <w:trPr>
          <w:trHeight w:val="585"/>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spacing w:line="400" w:lineRule="atLeast"/>
              <w:rPr>
                <w:rFonts w:ascii="Times New Roman" w:hAnsi="Times New Roman"/>
                <w:sz w:val="24"/>
                <w:szCs w:val="24"/>
              </w:rPr>
            </w:pPr>
            <w:r>
              <w:rPr>
                <w:rFonts w:ascii="Times New Roman" w:hAnsi="Times New Roman"/>
                <w:sz w:val="24"/>
                <w:szCs w:val="24"/>
              </w:rPr>
              <w:t>3.</w:t>
            </w:r>
            <w:r>
              <w:rPr>
                <w:rFonts w:ascii="宋体" w:hAnsi="宋体"/>
                <w:sz w:val="24"/>
                <w:szCs w:val="24"/>
              </w:rPr>
              <w:t>车辆</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8</w:t>
            </w:r>
          </w:p>
        </w:tc>
        <w:tc>
          <w:tcPr>
            <w:tcW w:w="3259" w:type="dxa"/>
            <w:tcBorders>
              <w:top w:val="single" w:sz="4" w:space="0" w:color="auto"/>
              <w:left w:val="single" w:sz="4" w:space="0" w:color="auto"/>
              <w:bottom w:val="single" w:sz="4" w:space="0" w:color="auto"/>
              <w:right w:val="nil"/>
            </w:tcBorders>
            <w:hideMark/>
          </w:tcPr>
          <w:p w:rsidR="00424D1F" w:rsidRDefault="00424D1F">
            <w:pPr>
              <w:snapToGrid w:val="0"/>
              <w:spacing w:line="400" w:lineRule="exact"/>
              <w:rPr>
                <w:rFonts w:ascii="Times New Roman" w:hAnsi="Times New Roman"/>
                <w:sz w:val="24"/>
                <w:szCs w:val="24"/>
              </w:rPr>
            </w:pPr>
            <w:r>
              <w:rPr>
                <w:rFonts w:ascii="Times New Roman" w:hAnsi="Times New Roman"/>
                <w:sz w:val="24"/>
                <w:szCs w:val="24"/>
              </w:rPr>
              <w:t>载货汽车、牵引汽车、乘用车、专用车辆等</w:t>
            </w:r>
          </w:p>
        </w:tc>
      </w:tr>
      <w:tr w:rsidR="00424D1F" w:rsidTr="00424D1F">
        <w:trPr>
          <w:trHeight w:val="455"/>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spacing w:line="400" w:lineRule="atLeast"/>
              <w:rPr>
                <w:rFonts w:ascii="Times New Roman" w:hAnsi="Times New Roman"/>
                <w:sz w:val="24"/>
                <w:szCs w:val="24"/>
              </w:rPr>
            </w:pPr>
            <w:r>
              <w:rPr>
                <w:rFonts w:ascii="Times New Roman" w:hAnsi="Times New Roman"/>
                <w:sz w:val="24"/>
                <w:szCs w:val="24"/>
              </w:rPr>
              <w:t>4.</w:t>
            </w:r>
            <w:r>
              <w:rPr>
                <w:rFonts w:ascii="宋体" w:hAnsi="宋体"/>
                <w:sz w:val="24"/>
                <w:szCs w:val="24"/>
              </w:rPr>
              <w:t>图书档案设备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5</w:t>
            </w:r>
          </w:p>
        </w:tc>
        <w:tc>
          <w:tcPr>
            <w:tcW w:w="3259" w:type="dxa"/>
            <w:tcBorders>
              <w:top w:val="single" w:sz="4" w:space="0" w:color="auto"/>
              <w:left w:val="single" w:sz="4" w:space="0" w:color="auto"/>
              <w:bottom w:val="single" w:sz="4" w:space="0" w:color="auto"/>
              <w:right w:val="nil"/>
            </w:tcBorders>
          </w:tcPr>
          <w:p w:rsidR="00424D1F" w:rsidRDefault="00424D1F">
            <w:pPr>
              <w:snapToGrid w:val="0"/>
              <w:spacing w:line="400" w:lineRule="exact"/>
              <w:rPr>
                <w:rFonts w:ascii="Times New Roman" w:hAnsi="Times New Roman"/>
                <w:sz w:val="24"/>
                <w:szCs w:val="24"/>
              </w:rPr>
            </w:pPr>
          </w:p>
        </w:tc>
      </w:tr>
      <w:tr w:rsidR="00424D1F" w:rsidTr="00424D1F">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spacing w:line="400" w:lineRule="atLeast"/>
              <w:rPr>
                <w:rFonts w:ascii="Times New Roman" w:hAnsi="Times New Roman"/>
                <w:sz w:val="24"/>
                <w:szCs w:val="24"/>
              </w:rPr>
            </w:pPr>
            <w:r>
              <w:rPr>
                <w:rFonts w:ascii="Times New Roman" w:hAnsi="Times New Roman"/>
                <w:sz w:val="24"/>
                <w:szCs w:val="24"/>
              </w:rPr>
              <w:t>5.</w:t>
            </w:r>
            <w:r>
              <w:rPr>
                <w:rFonts w:ascii="宋体" w:hAnsi="宋体"/>
                <w:sz w:val="24"/>
                <w:szCs w:val="24"/>
              </w:rPr>
              <w:t>机械设备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hideMark/>
          </w:tcPr>
          <w:p w:rsidR="00424D1F" w:rsidRDefault="00424D1F">
            <w:pPr>
              <w:snapToGrid w:val="0"/>
              <w:spacing w:line="400" w:lineRule="exact"/>
              <w:rPr>
                <w:rFonts w:ascii="Times New Roman" w:hAnsi="Times New Roman"/>
                <w:sz w:val="24"/>
                <w:szCs w:val="24"/>
              </w:rPr>
            </w:pPr>
            <w:r>
              <w:rPr>
                <w:rFonts w:ascii="Times New Roman" w:hAnsi="Times New Roman"/>
                <w:sz w:val="24"/>
                <w:szCs w:val="24"/>
              </w:rPr>
              <w:t>锅炉、液压机械、金属加工设备、泵、风机、气体压缩机、气体分离及液化设备、分离及干燥设备等</w:t>
            </w:r>
          </w:p>
        </w:tc>
      </w:tr>
      <w:tr w:rsidR="00424D1F" w:rsidTr="00424D1F">
        <w:trPr>
          <w:trHeight w:val="77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spacing w:line="400" w:lineRule="atLeast"/>
              <w:rPr>
                <w:rFonts w:ascii="Times New Roman" w:hAnsi="Times New Roman"/>
                <w:sz w:val="24"/>
                <w:szCs w:val="24"/>
              </w:rPr>
            </w:pPr>
            <w:r>
              <w:rPr>
                <w:rFonts w:ascii="Times New Roman" w:hAnsi="Times New Roman"/>
                <w:sz w:val="24"/>
                <w:szCs w:val="24"/>
              </w:rPr>
              <w:t>6.</w:t>
            </w:r>
            <w:r>
              <w:rPr>
                <w:rFonts w:ascii="宋体" w:hAnsi="宋体"/>
                <w:sz w:val="24"/>
                <w:szCs w:val="24"/>
              </w:rPr>
              <w:t>电气设备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5</w:t>
            </w:r>
          </w:p>
        </w:tc>
        <w:tc>
          <w:tcPr>
            <w:tcW w:w="3259" w:type="dxa"/>
            <w:tcBorders>
              <w:top w:val="single" w:sz="4" w:space="0" w:color="auto"/>
              <w:left w:val="single" w:sz="4" w:space="0" w:color="auto"/>
              <w:bottom w:val="single" w:sz="4" w:space="0" w:color="auto"/>
              <w:right w:val="nil"/>
            </w:tcBorders>
            <w:vAlign w:val="center"/>
            <w:hideMark/>
          </w:tcPr>
          <w:p w:rsidR="00424D1F" w:rsidRDefault="00424D1F">
            <w:pPr>
              <w:snapToGrid w:val="0"/>
              <w:spacing w:line="400" w:lineRule="exact"/>
              <w:rPr>
                <w:rFonts w:ascii="Times New Roman" w:hAnsi="Times New Roman"/>
                <w:b/>
                <w:bCs/>
                <w:sz w:val="24"/>
                <w:szCs w:val="24"/>
              </w:rPr>
            </w:pPr>
            <w:r>
              <w:rPr>
                <w:rFonts w:ascii="Times New Roman" w:hAnsi="Times New Roman"/>
                <w:sz w:val="24"/>
                <w:szCs w:val="24"/>
              </w:rPr>
              <w:t>电机、变压器、电源设备、生活用电器等</w:t>
            </w: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spacing w:line="300" w:lineRule="exact"/>
              <w:rPr>
                <w:rFonts w:ascii="Times New Roman" w:hAnsi="Times New Roman"/>
                <w:sz w:val="24"/>
                <w:szCs w:val="24"/>
              </w:rPr>
            </w:pPr>
            <w:r>
              <w:rPr>
                <w:rFonts w:ascii="Times New Roman" w:hAnsi="Times New Roman"/>
                <w:sz w:val="24"/>
                <w:szCs w:val="24"/>
              </w:rPr>
              <w:t>7.</w:t>
            </w:r>
            <w:r>
              <w:rPr>
                <w:rFonts w:ascii="宋体" w:hAnsi="宋体"/>
                <w:sz w:val="24"/>
                <w:szCs w:val="24"/>
              </w:rPr>
              <w:t>雷达、无线电和卫星导航设备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spacing w:line="300" w:lineRule="exact"/>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tcPr>
          <w:p w:rsidR="00424D1F" w:rsidRDefault="00424D1F">
            <w:pPr>
              <w:keepNext/>
              <w:keepLines/>
              <w:spacing w:line="300" w:lineRule="exact"/>
              <w:rPr>
                <w:rFonts w:ascii="Times New Roman" w:hAnsi="Times New Roman"/>
                <w:sz w:val="24"/>
                <w:szCs w:val="24"/>
              </w:rPr>
            </w:pPr>
          </w:p>
        </w:tc>
      </w:tr>
      <w:tr w:rsidR="00424D1F" w:rsidTr="00424D1F">
        <w:trPr>
          <w:trHeight w:val="737"/>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spacing w:line="300" w:lineRule="exact"/>
              <w:rPr>
                <w:rFonts w:ascii="Times New Roman" w:hAnsi="Times New Roman"/>
                <w:sz w:val="24"/>
                <w:szCs w:val="24"/>
              </w:rPr>
            </w:pPr>
            <w:r>
              <w:rPr>
                <w:rFonts w:ascii="Times New Roman" w:hAnsi="Times New Roman"/>
                <w:sz w:val="24"/>
                <w:szCs w:val="24"/>
              </w:rPr>
              <w:lastRenderedPageBreak/>
              <w:t>8.</w:t>
            </w:r>
            <w:r>
              <w:rPr>
                <w:rFonts w:ascii="宋体" w:hAnsi="宋体"/>
                <w:sz w:val="24"/>
                <w:szCs w:val="24"/>
              </w:rPr>
              <w:t>通信设备、广播、电视、电影设备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pacing w:line="300" w:lineRule="exact"/>
              <w:jc w:val="center"/>
              <w:rPr>
                <w:rFonts w:ascii="Times New Roman" w:hAnsi="Times New Roman"/>
                <w:sz w:val="24"/>
                <w:szCs w:val="24"/>
              </w:rPr>
            </w:pPr>
            <w:r>
              <w:rPr>
                <w:rFonts w:ascii="Times New Roman" w:hAnsi="Times New Roman"/>
                <w:sz w:val="24"/>
                <w:szCs w:val="24"/>
              </w:rPr>
              <w:t>5</w:t>
            </w:r>
          </w:p>
        </w:tc>
        <w:tc>
          <w:tcPr>
            <w:tcW w:w="3259" w:type="dxa"/>
            <w:tcBorders>
              <w:top w:val="single" w:sz="4" w:space="0" w:color="auto"/>
              <w:left w:val="single" w:sz="4" w:space="0" w:color="auto"/>
              <w:bottom w:val="single" w:sz="4" w:space="0" w:color="auto"/>
              <w:right w:val="nil"/>
            </w:tcBorders>
          </w:tcPr>
          <w:p w:rsidR="00424D1F" w:rsidRDefault="00424D1F">
            <w:pPr>
              <w:keepNext/>
              <w:keepLines/>
              <w:spacing w:line="300" w:lineRule="exact"/>
              <w:rPr>
                <w:rFonts w:ascii="Times New Roman" w:hAnsi="Times New Roman"/>
                <w:sz w:val="24"/>
                <w:szCs w:val="24"/>
              </w:rPr>
            </w:pPr>
          </w:p>
        </w:tc>
      </w:tr>
      <w:tr w:rsidR="00424D1F" w:rsidTr="00424D1F">
        <w:trPr>
          <w:trHeight w:val="737"/>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spacing w:line="300" w:lineRule="exact"/>
              <w:rPr>
                <w:rFonts w:ascii="Times New Roman" w:hAnsi="Times New Roman"/>
                <w:sz w:val="24"/>
                <w:szCs w:val="24"/>
              </w:rPr>
            </w:pPr>
            <w:r>
              <w:rPr>
                <w:rFonts w:ascii="Times New Roman" w:hAnsi="Times New Roman"/>
                <w:sz w:val="24"/>
                <w:szCs w:val="24"/>
              </w:rPr>
              <w:t>9.</w:t>
            </w:r>
            <w:r>
              <w:rPr>
                <w:rFonts w:ascii="宋体" w:hAnsi="宋体"/>
                <w:sz w:val="24"/>
                <w:szCs w:val="24"/>
              </w:rPr>
              <w:t>仪器仪表、电子和通信测量仪器、计量标准器具及量具、衡器</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pacing w:line="300" w:lineRule="exact"/>
              <w:jc w:val="center"/>
              <w:rPr>
                <w:rFonts w:ascii="Times New Roman" w:hAnsi="Times New Roman"/>
                <w:sz w:val="24"/>
                <w:szCs w:val="24"/>
              </w:rPr>
            </w:pPr>
            <w:r>
              <w:rPr>
                <w:rFonts w:ascii="Times New Roman" w:hAnsi="Times New Roman"/>
                <w:sz w:val="24"/>
                <w:szCs w:val="24"/>
              </w:rPr>
              <w:t>5</w:t>
            </w:r>
          </w:p>
        </w:tc>
        <w:tc>
          <w:tcPr>
            <w:tcW w:w="3259" w:type="dxa"/>
            <w:tcBorders>
              <w:top w:val="single" w:sz="4" w:space="0" w:color="auto"/>
              <w:left w:val="single" w:sz="4" w:space="0" w:color="auto"/>
              <w:bottom w:val="single" w:sz="4" w:space="0" w:color="auto"/>
              <w:right w:val="nil"/>
            </w:tcBorders>
          </w:tcPr>
          <w:p w:rsidR="00424D1F" w:rsidRDefault="00424D1F">
            <w:pPr>
              <w:keepNext/>
              <w:keepLines/>
              <w:spacing w:line="300" w:lineRule="exact"/>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spacing w:line="300" w:lineRule="exact"/>
              <w:rPr>
                <w:rFonts w:ascii="Times New Roman" w:hAnsi="Times New Roman"/>
                <w:sz w:val="24"/>
                <w:szCs w:val="24"/>
              </w:rPr>
            </w:pPr>
            <w:r>
              <w:rPr>
                <w:rFonts w:ascii="Times New Roman" w:hAnsi="Times New Roman"/>
                <w:sz w:val="24"/>
                <w:szCs w:val="24"/>
              </w:rPr>
              <w:t>10.</w:t>
            </w:r>
            <w:r>
              <w:rPr>
                <w:rFonts w:ascii="宋体" w:hAnsi="宋体"/>
                <w:sz w:val="24"/>
                <w:szCs w:val="24"/>
              </w:rPr>
              <w:t>除上述以外其他通用设备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pacing w:line="300" w:lineRule="exact"/>
              <w:jc w:val="center"/>
              <w:rPr>
                <w:rFonts w:ascii="Times New Roman" w:hAnsi="Times New Roman"/>
                <w:sz w:val="24"/>
                <w:szCs w:val="24"/>
              </w:rPr>
            </w:pPr>
            <w:r>
              <w:rPr>
                <w:rFonts w:ascii="Times New Roman" w:hAnsi="Times New Roman"/>
                <w:sz w:val="24"/>
                <w:szCs w:val="24"/>
              </w:rPr>
              <w:t>5</w:t>
            </w:r>
          </w:p>
        </w:tc>
        <w:tc>
          <w:tcPr>
            <w:tcW w:w="3259" w:type="dxa"/>
            <w:tcBorders>
              <w:top w:val="single" w:sz="4" w:space="0" w:color="auto"/>
              <w:left w:val="single" w:sz="4" w:space="0" w:color="auto"/>
              <w:bottom w:val="single" w:sz="4" w:space="0" w:color="auto"/>
              <w:right w:val="nil"/>
            </w:tcBorders>
          </w:tcPr>
          <w:p w:rsidR="00424D1F" w:rsidRDefault="00424D1F">
            <w:pPr>
              <w:keepNext/>
              <w:keepLines/>
              <w:spacing w:line="300" w:lineRule="exact"/>
              <w:rPr>
                <w:rFonts w:ascii="Times New Roman" w:hAnsi="Times New Roman"/>
                <w:sz w:val="24"/>
                <w:szCs w:val="24"/>
              </w:rPr>
            </w:pPr>
          </w:p>
        </w:tc>
      </w:tr>
      <w:tr w:rsidR="00424D1F" w:rsidTr="00424D1F">
        <w:trPr>
          <w:trHeight w:val="510"/>
        </w:trPr>
        <w:tc>
          <w:tcPr>
            <w:tcW w:w="8522" w:type="dxa"/>
            <w:gridSpan w:val="3"/>
            <w:tcBorders>
              <w:top w:val="single" w:sz="4" w:space="0" w:color="auto"/>
              <w:left w:val="nil"/>
              <w:bottom w:val="single" w:sz="4" w:space="0" w:color="auto"/>
              <w:right w:val="nil"/>
            </w:tcBorders>
            <w:vAlign w:val="center"/>
            <w:hideMark/>
          </w:tcPr>
          <w:p w:rsidR="00424D1F" w:rsidRDefault="00424D1F">
            <w:pPr>
              <w:snapToGrid w:val="0"/>
              <w:spacing w:line="400" w:lineRule="exact"/>
              <w:ind w:right="-874"/>
              <w:rPr>
                <w:rFonts w:ascii="Times New Roman" w:hAnsi="Times New Roman"/>
                <w:sz w:val="24"/>
                <w:szCs w:val="24"/>
              </w:rPr>
            </w:pPr>
            <w:r>
              <w:rPr>
                <w:rFonts w:ascii="Times New Roman" w:hAnsi="Times New Roman"/>
                <w:b/>
                <w:bCs/>
                <w:sz w:val="24"/>
                <w:szCs w:val="24"/>
              </w:rPr>
              <w:t>三、专用设备</w:t>
            </w: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1.</w:t>
            </w:r>
            <w:r>
              <w:rPr>
                <w:rFonts w:ascii="宋体" w:hAnsi="宋体"/>
                <w:sz w:val="24"/>
                <w:szCs w:val="24"/>
              </w:rPr>
              <w:t>探矿、采矿、选矿和造块设备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vAlign w:val="center"/>
          </w:tcPr>
          <w:p w:rsidR="00424D1F" w:rsidRDefault="00424D1F">
            <w:pPr>
              <w:keepNext/>
              <w:keepLines/>
              <w:ind w:left="-720" w:right="-873" w:firstLine="766"/>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2.</w:t>
            </w:r>
            <w:r>
              <w:rPr>
                <w:rFonts w:ascii="宋体" w:hAnsi="宋体"/>
                <w:sz w:val="24"/>
                <w:szCs w:val="24"/>
              </w:rPr>
              <w:t>石油天然气开采专用设备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vAlign w:val="center"/>
          </w:tcPr>
          <w:p w:rsidR="00424D1F" w:rsidRDefault="00424D1F">
            <w:pPr>
              <w:keepNext/>
              <w:keepLines/>
              <w:ind w:left="-720" w:right="-873" w:firstLine="766"/>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3.</w:t>
            </w:r>
            <w:r>
              <w:rPr>
                <w:rFonts w:ascii="宋体" w:hAnsi="宋体"/>
                <w:sz w:val="24"/>
                <w:szCs w:val="24"/>
              </w:rPr>
              <w:t>石油和化学工业专用设备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vAlign w:val="center"/>
          </w:tcPr>
          <w:p w:rsidR="00424D1F" w:rsidRDefault="00424D1F">
            <w:pPr>
              <w:keepNext/>
              <w:keepLines/>
              <w:ind w:left="-720" w:right="-873" w:firstLine="766"/>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4.</w:t>
            </w:r>
            <w:r>
              <w:rPr>
                <w:rFonts w:ascii="宋体" w:hAnsi="宋体"/>
                <w:sz w:val="24"/>
                <w:szCs w:val="24"/>
              </w:rPr>
              <w:t>炼焦和金属冶炼轧制设备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vAlign w:val="center"/>
          </w:tcPr>
          <w:p w:rsidR="00424D1F" w:rsidRDefault="00424D1F">
            <w:pPr>
              <w:keepNext/>
              <w:keepLines/>
              <w:ind w:left="-720" w:right="-873" w:firstLine="766"/>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5.</w:t>
            </w:r>
            <w:r>
              <w:rPr>
                <w:rFonts w:ascii="宋体" w:hAnsi="宋体"/>
                <w:sz w:val="24"/>
                <w:szCs w:val="24"/>
              </w:rPr>
              <w:t>电力工业专用设备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20</w:t>
            </w:r>
          </w:p>
        </w:tc>
        <w:tc>
          <w:tcPr>
            <w:tcW w:w="3259" w:type="dxa"/>
            <w:tcBorders>
              <w:top w:val="single" w:sz="4" w:space="0" w:color="auto"/>
              <w:left w:val="single" w:sz="4" w:space="0" w:color="auto"/>
              <w:bottom w:val="single" w:sz="4" w:space="0" w:color="auto"/>
              <w:right w:val="nil"/>
            </w:tcBorders>
            <w:vAlign w:val="center"/>
          </w:tcPr>
          <w:p w:rsidR="00424D1F" w:rsidRDefault="00424D1F">
            <w:pPr>
              <w:keepNext/>
              <w:keepLines/>
              <w:ind w:left="-720" w:right="-873" w:firstLine="766"/>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6.</w:t>
            </w:r>
            <w:r>
              <w:rPr>
                <w:rFonts w:ascii="宋体" w:hAnsi="宋体"/>
                <w:sz w:val="24"/>
                <w:szCs w:val="24"/>
              </w:rPr>
              <w:t>核工业专用设备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20</w:t>
            </w:r>
          </w:p>
        </w:tc>
        <w:tc>
          <w:tcPr>
            <w:tcW w:w="3259" w:type="dxa"/>
            <w:tcBorders>
              <w:top w:val="single" w:sz="4" w:space="0" w:color="auto"/>
              <w:left w:val="single" w:sz="4" w:space="0" w:color="auto"/>
              <w:bottom w:val="single" w:sz="4" w:space="0" w:color="auto"/>
              <w:right w:val="nil"/>
            </w:tcBorders>
            <w:vAlign w:val="center"/>
          </w:tcPr>
          <w:p w:rsidR="00424D1F" w:rsidRDefault="00424D1F">
            <w:pPr>
              <w:keepNext/>
              <w:keepLines/>
              <w:ind w:left="-720" w:right="-873" w:firstLine="766"/>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7.</w:t>
            </w:r>
            <w:r>
              <w:rPr>
                <w:rFonts w:ascii="宋体" w:hAnsi="宋体"/>
                <w:sz w:val="24"/>
                <w:szCs w:val="24"/>
              </w:rPr>
              <w:t>航空航天工业专用设备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20</w:t>
            </w:r>
          </w:p>
        </w:tc>
        <w:tc>
          <w:tcPr>
            <w:tcW w:w="3259" w:type="dxa"/>
            <w:tcBorders>
              <w:top w:val="single" w:sz="4" w:space="0" w:color="auto"/>
              <w:left w:val="single" w:sz="4" w:space="0" w:color="auto"/>
              <w:bottom w:val="single" w:sz="4" w:space="0" w:color="auto"/>
              <w:right w:val="nil"/>
            </w:tcBorders>
            <w:vAlign w:val="center"/>
          </w:tcPr>
          <w:p w:rsidR="00424D1F" w:rsidRDefault="00424D1F">
            <w:pPr>
              <w:keepNext/>
              <w:keepLines/>
              <w:ind w:left="-720" w:right="-873" w:firstLine="766"/>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8.</w:t>
            </w:r>
            <w:r>
              <w:rPr>
                <w:rFonts w:ascii="宋体" w:hAnsi="宋体"/>
                <w:sz w:val="24"/>
                <w:szCs w:val="24"/>
              </w:rPr>
              <w:t>非金属矿物制品工业专用设备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vAlign w:val="center"/>
          </w:tcPr>
          <w:p w:rsidR="00424D1F" w:rsidRDefault="00424D1F">
            <w:pPr>
              <w:keepNext/>
              <w:keepLines/>
              <w:ind w:left="-720" w:right="-873" w:firstLine="766"/>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9.</w:t>
            </w:r>
            <w:r>
              <w:rPr>
                <w:rFonts w:ascii="宋体" w:hAnsi="宋体"/>
                <w:sz w:val="24"/>
                <w:szCs w:val="24"/>
              </w:rPr>
              <w:t>工程机械</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vAlign w:val="center"/>
          </w:tcPr>
          <w:p w:rsidR="00424D1F" w:rsidRDefault="00424D1F">
            <w:pPr>
              <w:keepNext/>
              <w:keepLines/>
              <w:ind w:left="-720" w:right="-873" w:firstLine="766"/>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10.</w:t>
            </w:r>
            <w:r>
              <w:rPr>
                <w:rFonts w:ascii="宋体" w:hAnsi="宋体"/>
                <w:sz w:val="24"/>
                <w:szCs w:val="24"/>
              </w:rPr>
              <w:t>农业和林业机械</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11.</w:t>
            </w:r>
            <w:r>
              <w:rPr>
                <w:rFonts w:ascii="宋体" w:hAnsi="宋体"/>
                <w:sz w:val="24"/>
                <w:szCs w:val="24"/>
              </w:rPr>
              <w:t>木材采集和加工设备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12.</w:t>
            </w:r>
            <w:r>
              <w:rPr>
                <w:rFonts w:ascii="宋体" w:hAnsi="宋体"/>
                <w:sz w:val="24"/>
                <w:szCs w:val="24"/>
              </w:rPr>
              <w:t>食品加工专用设备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13.</w:t>
            </w:r>
            <w:r>
              <w:rPr>
                <w:rFonts w:ascii="宋体" w:hAnsi="宋体"/>
                <w:sz w:val="24"/>
                <w:szCs w:val="24"/>
              </w:rPr>
              <w:t>饮料加工设备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14.</w:t>
            </w:r>
            <w:r>
              <w:rPr>
                <w:rFonts w:ascii="宋体" w:hAnsi="宋体"/>
                <w:sz w:val="24"/>
                <w:szCs w:val="24"/>
              </w:rPr>
              <w:t>烟草加工设备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15.</w:t>
            </w:r>
            <w:r>
              <w:rPr>
                <w:rFonts w:ascii="宋体" w:hAnsi="宋体"/>
                <w:sz w:val="24"/>
                <w:szCs w:val="24"/>
              </w:rPr>
              <w:t>粮油作物和饲料加工设备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16.</w:t>
            </w:r>
            <w:r>
              <w:rPr>
                <w:rFonts w:ascii="宋体" w:hAnsi="宋体"/>
                <w:sz w:val="24"/>
                <w:szCs w:val="24"/>
              </w:rPr>
              <w:t>纺织设备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17.</w:t>
            </w:r>
            <w:r>
              <w:rPr>
                <w:rFonts w:ascii="宋体" w:hAnsi="宋体"/>
                <w:sz w:val="24"/>
                <w:szCs w:val="24"/>
              </w:rPr>
              <w:t>缝纫、服饰、制革和毛皮加工设备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18.</w:t>
            </w:r>
            <w:r>
              <w:rPr>
                <w:rFonts w:ascii="宋体" w:hAnsi="宋体"/>
                <w:sz w:val="24"/>
                <w:szCs w:val="24"/>
              </w:rPr>
              <w:t>造纸和印刷机械</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19.</w:t>
            </w:r>
            <w:r>
              <w:rPr>
                <w:rFonts w:ascii="宋体" w:hAnsi="宋体"/>
                <w:sz w:val="24"/>
                <w:szCs w:val="24"/>
              </w:rPr>
              <w:t>化学药品和中药专用设备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5</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20.</w:t>
            </w:r>
            <w:r>
              <w:rPr>
                <w:rFonts w:ascii="宋体" w:hAnsi="宋体"/>
                <w:sz w:val="24"/>
                <w:szCs w:val="24"/>
              </w:rPr>
              <w:t>医疗设备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5</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21.</w:t>
            </w:r>
            <w:r>
              <w:rPr>
                <w:rFonts w:ascii="宋体" w:hAnsi="宋体"/>
                <w:sz w:val="24"/>
                <w:szCs w:val="24"/>
              </w:rPr>
              <w:t>电工、电子专用生产设备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5</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lastRenderedPageBreak/>
              <w:t>22.</w:t>
            </w:r>
            <w:r>
              <w:rPr>
                <w:rFonts w:ascii="宋体" w:hAnsi="宋体"/>
                <w:sz w:val="24"/>
                <w:szCs w:val="24"/>
              </w:rPr>
              <w:t>安全生产设备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23.</w:t>
            </w:r>
            <w:r>
              <w:rPr>
                <w:rFonts w:ascii="宋体" w:hAnsi="宋体"/>
                <w:sz w:val="24"/>
                <w:szCs w:val="24"/>
              </w:rPr>
              <w:t>邮政专用设备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24.</w:t>
            </w:r>
            <w:r>
              <w:rPr>
                <w:rFonts w:ascii="宋体" w:hAnsi="宋体"/>
                <w:sz w:val="24"/>
                <w:szCs w:val="24"/>
              </w:rPr>
              <w:t>环境污染防治设备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25.</w:t>
            </w:r>
            <w:r>
              <w:rPr>
                <w:rFonts w:ascii="宋体" w:hAnsi="宋体"/>
                <w:sz w:val="24"/>
                <w:szCs w:val="24"/>
              </w:rPr>
              <w:t>公安专用设备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3</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26.</w:t>
            </w:r>
            <w:r>
              <w:rPr>
                <w:rFonts w:ascii="宋体" w:hAnsi="宋体"/>
                <w:sz w:val="24"/>
                <w:szCs w:val="24"/>
              </w:rPr>
              <w:t>水工机械</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27.</w:t>
            </w:r>
            <w:r>
              <w:rPr>
                <w:rFonts w:ascii="宋体" w:hAnsi="宋体"/>
                <w:sz w:val="24"/>
                <w:szCs w:val="24"/>
              </w:rPr>
              <w:t>殡葬设备及用品</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5</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28.</w:t>
            </w:r>
            <w:r>
              <w:rPr>
                <w:rFonts w:ascii="宋体" w:hAnsi="宋体"/>
                <w:sz w:val="24"/>
                <w:szCs w:val="24"/>
              </w:rPr>
              <w:t>铁路运输设备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29.</w:t>
            </w:r>
            <w:r>
              <w:rPr>
                <w:rFonts w:ascii="宋体" w:hAnsi="宋体"/>
                <w:sz w:val="24"/>
                <w:szCs w:val="24"/>
              </w:rPr>
              <w:t>水上交通运输设备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30.</w:t>
            </w:r>
            <w:r>
              <w:rPr>
                <w:rFonts w:ascii="宋体" w:hAnsi="宋体"/>
                <w:sz w:val="24"/>
                <w:szCs w:val="24"/>
              </w:rPr>
              <w:t>航空器及其配套设备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10</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31.</w:t>
            </w:r>
            <w:r>
              <w:rPr>
                <w:rFonts w:ascii="宋体" w:hAnsi="宋体"/>
                <w:sz w:val="24"/>
                <w:szCs w:val="24"/>
              </w:rPr>
              <w:t>专用仪器仪表</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5</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32.</w:t>
            </w:r>
            <w:r>
              <w:rPr>
                <w:rFonts w:ascii="宋体" w:hAnsi="宋体"/>
                <w:sz w:val="24"/>
                <w:szCs w:val="24"/>
              </w:rPr>
              <w:t>文艺设备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5</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33.</w:t>
            </w:r>
            <w:r>
              <w:rPr>
                <w:rFonts w:ascii="宋体" w:hAnsi="宋体"/>
                <w:sz w:val="24"/>
                <w:szCs w:val="24"/>
              </w:rPr>
              <w:t>体育设备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5</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1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34.</w:t>
            </w:r>
            <w:r>
              <w:rPr>
                <w:rFonts w:ascii="宋体" w:hAnsi="宋体"/>
                <w:sz w:val="24"/>
                <w:szCs w:val="24"/>
              </w:rPr>
              <w:t>娱乐设备</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snapToGrid w:val="0"/>
              <w:jc w:val="center"/>
              <w:rPr>
                <w:rFonts w:ascii="Times New Roman" w:hAnsi="Times New Roman"/>
                <w:sz w:val="24"/>
                <w:szCs w:val="24"/>
              </w:rPr>
            </w:pPr>
            <w:r>
              <w:rPr>
                <w:rFonts w:ascii="Times New Roman" w:hAnsi="Times New Roman"/>
                <w:sz w:val="24"/>
                <w:szCs w:val="24"/>
              </w:rPr>
              <w:t>5</w:t>
            </w:r>
          </w:p>
        </w:tc>
        <w:tc>
          <w:tcPr>
            <w:tcW w:w="3259" w:type="dxa"/>
            <w:tcBorders>
              <w:top w:val="single" w:sz="4" w:space="0" w:color="auto"/>
              <w:left w:val="single" w:sz="4" w:space="0" w:color="auto"/>
              <w:bottom w:val="single" w:sz="4" w:space="0" w:color="auto"/>
              <w:right w:val="nil"/>
            </w:tcBorders>
          </w:tcPr>
          <w:p w:rsidR="00424D1F" w:rsidRDefault="00424D1F">
            <w:pPr>
              <w:keepNext/>
              <w:keepLines/>
              <w:ind w:right="-873"/>
              <w:rPr>
                <w:rFonts w:ascii="Times New Roman" w:hAnsi="Times New Roman"/>
                <w:sz w:val="24"/>
                <w:szCs w:val="24"/>
              </w:rPr>
            </w:pPr>
          </w:p>
        </w:tc>
      </w:tr>
      <w:tr w:rsidR="00424D1F" w:rsidTr="00424D1F">
        <w:trPr>
          <w:trHeight w:val="53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b/>
                <w:bCs/>
                <w:sz w:val="24"/>
                <w:szCs w:val="24"/>
              </w:rPr>
            </w:pPr>
            <w:r>
              <w:rPr>
                <w:rFonts w:ascii="Times New Roman" w:hAnsi="Times New Roman"/>
                <w:b/>
                <w:bCs/>
                <w:sz w:val="24"/>
                <w:szCs w:val="24"/>
              </w:rPr>
              <w:t>四、家具、用具、装具</w:t>
            </w:r>
          </w:p>
        </w:tc>
        <w:tc>
          <w:tcPr>
            <w:tcW w:w="1766" w:type="dxa"/>
            <w:tcBorders>
              <w:top w:val="single" w:sz="4" w:space="0" w:color="auto"/>
              <w:left w:val="single" w:sz="4" w:space="0" w:color="auto"/>
              <w:bottom w:val="single" w:sz="4" w:space="0" w:color="auto"/>
              <w:right w:val="single" w:sz="4" w:space="0" w:color="auto"/>
            </w:tcBorders>
            <w:vAlign w:val="center"/>
          </w:tcPr>
          <w:p w:rsidR="00424D1F" w:rsidRDefault="00424D1F">
            <w:pPr>
              <w:ind w:firstLineChars="300" w:firstLine="720"/>
              <w:rPr>
                <w:rFonts w:ascii="Times New Roman" w:hAnsi="Times New Roman"/>
                <w:sz w:val="24"/>
                <w:szCs w:val="24"/>
              </w:rPr>
            </w:pPr>
          </w:p>
        </w:tc>
        <w:tc>
          <w:tcPr>
            <w:tcW w:w="3259" w:type="dxa"/>
            <w:tcBorders>
              <w:top w:val="single" w:sz="4" w:space="0" w:color="auto"/>
              <w:left w:val="single" w:sz="4" w:space="0" w:color="auto"/>
              <w:bottom w:val="single" w:sz="4" w:space="0" w:color="auto"/>
              <w:right w:val="nil"/>
            </w:tcBorders>
          </w:tcPr>
          <w:p w:rsidR="00424D1F" w:rsidRDefault="00424D1F">
            <w:pPr>
              <w:snapToGrid w:val="0"/>
              <w:spacing w:line="400" w:lineRule="exact"/>
              <w:rPr>
                <w:rFonts w:ascii="Times New Roman" w:hAnsi="Times New Roman"/>
                <w:sz w:val="24"/>
                <w:szCs w:val="24"/>
              </w:rPr>
            </w:pPr>
          </w:p>
        </w:tc>
      </w:tr>
      <w:tr w:rsidR="00424D1F" w:rsidTr="00424D1F">
        <w:trPr>
          <w:trHeight w:val="53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1.</w:t>
            </w:r>
            <w:r>
              <w:rPr>
                <w:rFonts w:ascii="宋体" w:hAnsi="宋体"/>
                <w:sz w:val="24"/>
                <w:szCs w:val="24"/>
              </w:rPr>
              <w:t>家具</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jc w:val="center"/>
              <w:rPr>
                <w:rFonts w:ascii="Times New Roman" w:hAnsi="Times New Roman"/>
                <w:sz w:val="24"/>
                <w:szCs w:val="24"/>
              </w:rPr>
            </w:pPr>
            <w:r>
              <w:rPr>
                <w:rFonts w:ascii="Times New Roman" w:hAnsi="Times New Roman"/>
                <w:sz w:val="24"/>
                <w:szCs w:val="24"/>
              </w:rPr>
              <w:t>15</w:t>
            </w:r>
          </w:p>
        </w:tc>
        <w:tc>
          <w:tcPr>
            <w:tcW w:w="3259" w:type="dxa"/>
            <w:tcBorders>
              <w:top w:val="single" w:sz="4" w:space="0" w:color="auto"/>
              <w:left w:val="single" w:sz="4" w:space="0" w:color="auto"/>
              <w:bottom w:val="single" w:sz="4" w:space="0" w:color="auto"/>
              <w:right w:val="nil"/>
            </w:tcBorders>
          </w:tcPr>
          <w:p w:rsidR="00424D1F" w:rsidRDefault="00424D1F">
            <w:pPr>
              <w:snapToGrid w:val="0"/>
              <w:spacing w:line="400" w:lineRule="exact"/>
              <w:rPr>
                <w:rFonts w:ascii="Times New Roman" w:hAnsi="Times New Roman"/>
                <w:sz w:val="24"/>
                <w:szCs w:val="24"/>
              </w:rPr>
            </w:pPr>
          </w:p>
        </w:tc>
      </w:tr>
      <w:tr w:rsidR="00424D1F" w:rsidTr="00424D1F">
        <w:trPr>
          <w:trHeight w:val="53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其中：学生用家具</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jc w:val="center"/>
              <w:rPr>
                <w:rFonts w:ascii="Times New Roman" w:hAnsi="Times New Roman"/>
                <w:sz w:val="24"/>
                <w:szCs w:val="24"/>
              </w:rPr>
            </w:pPr>
            <w:r>
              <w:rPr>
                <w:rFonts w:ascii="Times New Roman" w:hAnsi="Times New Roman" w:hint="eastAsia"/>
                <w:sz w:val="24"/>
                <w:szCs w:val="24"/>
              </w:rPr>
              <w:t>5</w:t>
            </w:r>
          </w:p>
        </w:tc>
        <w:tc>
          <w:tcPr>
            <w:tcW w:w="3259" w:type="dxa"/>
            <w:tcBorders>
              <w:top w:val="single" w:sz="4" w:space="0" w:color="auto"/>
              <w:left w:val="single" w:sz="4" w:space="0" w:color="auto"/>
              <w:bottom w:val="single" w:sz="4" w:space="0" w:color="auto"/>
              <w:right w:val="nil"/>
            </w:tcBorders>
          </w:tcPr>
          <w:p w:rsidR="00424D1F" w:rsidRDefault="00424D1F">
            <w:pPr>
              <w:snapToGrid w:val="0"/>
              <w:spacing w:line="400" w:lineRule="exact"/>
              <w:rPr>
                <w:rFonts w:ascii="Times New Roman" w:hAnsi="Times New Roman"/>
                <w:sz w:val="24"/>
                <w:szCs w:val="24"/>
              </w:rPr>
            </w:pPr>
          </w:p>
        </w:tc>
      </w:tr>
      <w:tr w:rsidR="00424D1F" w:rsidTr="00424D1F">
        <w:trPr>
          <w:trHeight w:val="530"/>
        </w:trPr>
        <w:tc>
          <w:tcPr>
            <w:tcW w:w="3497" w:type="dxa"/>
            <w:tcBorders>
              <w:top w:val="single" w:sz="4" w:space="0" w:color="auto"/>
              <w:left w:val="nil"/>
              <w:bottom w:val="single" w:sz="4" w:space="0" w:color="auto"/>
              <w:right w:val="single" w:sz="4" w:space="0" w:color="auto"/>
            </w:tcBorders>
            <w:vAlign w:val="center"/>
            <w:hideMark/>
          </w:tcPr>
          <w:p w:rsidR="00424D1F" w:rsidRDefault="00424D1F">
            <w:pPr>
              <w:snapToGrid w:val="0"/>
              <w:rPr>
                <w:rFonts w:ascii="Times New Roman" w:hAnsi="Times New Roman"/>
                <w:sz w:val="24"/>
                <w:szCs w:val="24"/>
              </w:rPr>
            </w:pPr>
            <w:r>
              <w:rPr>
                <w:rFonts w:ascii="Times New Roman" w:hAnsi="Times New Roman"/>
                <w:sz w:val="24"/>
                <w:szCs w:val="24"/>
              </w:rPr>
              <w:t>2.</w:t>
            </w:r>
            <w:r>
              <w:rPr>
                <w:rFonts w:ascii="宋体" w:hAnsi="宋体"/>
                <w:sz w:val="24"/>
                <w:szCs w:val="24"/>
              </w:rPr>
              <w:t>用具、装具</w:t>
            </w:r>
          </w:p>
        </w:tc>
        <w:tc>
          <w:tcPr>
            <w:tcW w:w="1766" w:type="dxa"/>
            <w:tcBorders>
              <w:top w:val="single" w:sz="4" w:space="0" w:color="auto"/>
              <w:left w:val="single" w:sz="4" w:space="0" w:color="auto"/>
              <w:bottom w:val="single" w:sz="4" w:space="0" w:color="auto"/>
              <w:right w:val="single" w:sz="4" w:space="0" w:color="auto"/>
            </w:tcBorders>
            <w:vAlign w:val="center"/>
            <w:hideMark/>
          </w:tcPr>
          <w:p w:rsidR="00424D1F" w:rsidRDefault="00424D1F">
            <w:pPr>
              <w:jc w:val="center"/>
              <w:rPr>
                <w:rFonts w:ascii="Times New Roman" w:hAnsi="Times New Roman"/>
                <w:sz w:val="24"/>
                <w:szCs w:val="24"/>
              </w:rPr>
            </w:pPr>
            <w:r>
              <w:rPr>
                <w:rFonts w:ascii="Times New Roman" w:hAnsi="Times New Roman"/>
                <w:sz w:val="24"/>
                <w:szCs w:val="24"/>
              </w:rPr>
              <w:t>5</w:t>
            </w:r>
          </w:p>
        </w:tc>
        <w:tc>
          <w:tcPr>
            <w:tcW w:w="3259" w:type="dxa"/>
            <w:tcBorders>
              <w:top w:val="single" w:sz="4" w:space="0" w:color="auto"/>
              <w:left w:val="single" w:sz="4" w:space="0" w:color="auto"/>
              <w:bottom w:val="single" w:sz="4" w:space="0" w:color="auto"/>
              <w:right w:val="nil"/>
            </w:tcBorders>
          </w:tcPr>
          <w:p w:rsidR="00424D1F" w:rsidRDefault="00424D1F">
            <w:pPr>
              <w:snapToGrid w:val="0"/>
              <w:spacing w:line="400" w:lineRule="exact"/>
              <w:rPr>
                <w:rFonts w:ascii="Times New Roman" w:hAnsi="Times New Roman"/>
                <w:sz w:val="24"/>
                <w:szCs w:val="24"/>
              </w:rPr>
            </w:pPr>
          </w:p>
        </w:tc>
      </w:tr>
    </w:tbl>
    <w:p w:rsidR="00424D1F" w:rsidRDefault="00424D1F" w:rsidP="00424D1F">
      <w:pPr>
        <w:spacing w:line="360" w:lineRule="auto"/>
        <w:rPr>
          <w:rFonts w:ascii="Times New Roman" w:eastAsia="仿宋_GB2312" w:hAnsi="Times New Roman"/>
          <w:sz w:val="24"/>
          <w:szCs w:val="24"/>
        </w:rPr>
      </w:pPr>
      <w:r>
        <w:rPr>
          <w:rFonts w:ascii="Times New Roman" w:eastAsia="仿宋_GB2312" w:hAnsi="Times New Roman"/>
          <w:sz w:val="24"/>
          <w:szCs w:val="24"/>
        </w:rPr>
        <w:t xml:space="preserve"> </w:t>
      </w:r>
    </w:p>
    <w:p w:rsidR="00424D1F" w:rsidRDefault="00424D1F" w:rsidP="00424D1F"/>
    <w:sectPr w:rsidR="00424D1F" w:rsidSect="00F02B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4D1F"/>
    <w:rsid w:val="002329D6"/>
    <w:rsid w:val="00424D1F"/>
    <w:rsid w:val="00F02B0B"/>
    <w:rsid w:val="00FC5F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1F"/>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4D1F"/>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semiHidden/>
    <w:unhideWhenUsed/>
    <w:rsid w:val="00424D1F"/>
    <w:rPr>
      <w:color w:val="0000FF"/>
      <w:u w:val="single"/>
    </w:rPr>
  </w:style>
  <w:style w:type="paragraph" w:styleId="a5">
    <w:name w:val="footnote text"/>
    <w:basedOn w:val="a"/>
    <w:link w:val="Char"/>
    <w:uiPriority w:val="99"/>
    <w:unhideWhenUsed/>
    <w:rsid w:val="00424D1F"/>
    <w:pPr>
      <w:snapToGrid w:val="0"/>
      <w:jc w:val="left"/>
    </w:pPr>
    <w:rPr>
      <w:sz w:val="18"/>
      <w:szCs w:val="18"/>
    </w:rPr>
  </w:style>
  <w:style w:type="character" w:customStyle="1" w:styleId="Char">
    <w:name w:val="脚注文本 Char"/>
    <w:basedOn w:val="a0"/>
    <w:link w:val="a5"/>
    <w:uiPriority w:val="99"/>
    <w:rsid w:val="00424D1F"/>
    <w:rPr>
      <w:rFonts w:ascii="Calibri" w:eastAsia="宋体" w:hAnsi="Calibri" w:cs="Times New Roman"/>
      <w:sz w:val="18"/>
      <w:szCs w:val="18"/>
    </w:rPr>
  </w:style>
  <w:style w:type="paragraph" w:styleId="a6">
    <w:name w:val="footer"/>
    <w:basedOn w:val="a"/>
    <w:link w:val="Char0"/>
    <w:uiPriority w:val="99"/>
    <w:unhideWhenUsed/>
    <w:rsid w:val="00424D1F"/>
    <w:pPr>
      <w:snapToGrid w:val="0"/>
      <w:jc w:val="left"/>
    </w:pPr>
    <w:rPr>
      <w:sz w:val="18"/>
      <w:szCs w:val="18"/>
    </w:rPr>
  </w:style>
  <w:style w:type="character" w:customStyle="1" w:styleId="Char0">
    <w:name w:val="页脚 Char"/>
    <w:basedOn w:val="a0"/>
    <w:link w:val="a6"/>
    <w:uiPriority w:val="99"/>
    <w:rsid w:val="00424D1F"/>
    <w:rPr>
      <w:rFonts w:ascii="Calibri" w:eastAsia="宋体" w:hAnsi="Calibri" w:cs="Times New Roman"/>
      <w:sz w:val="18"/>
      <w:szCs w:val="18"/>
    </w:rPr>
  </w:style>
  <w:style w:type="character" w:customStyle="1" w:styleId="10">
    <w:name w:val="10"/>
    <w:basedOn w:val="a0"/>
    <w:rsid w:val="00424D1F"/>
    <w:rPr>
      <w:rFonts w:ascii="Cambria" w:hAnsi="Cambria" w:hint="default"/>
    </w:rPr>
  </w:style>
  <w:style w:type="character" w:customStyle="1" w:styleId="15">
    <w:name w:val="15"/>
    <w:basedOn w:val="a0"/>
    <w:rsid w:val="00424D1F"/>
    <w:rPr>
      <w:rFonts w:ascii="Cambria" w:hAnsi="Cambria" w:hint="default"/>
      <w:vertAlign w:val="superscript"/>
    </w:rPr>
  </w:style>
</w:styles>
</file>

<file path=word/webSettings.xml><?xml version="1.0" encoding="utf-8"?>
<w:webSettings xmlns:r="http://schemas.openxmlformats.org/officeDocument/2006/relationships" xmlns:w="http://schemas.openxmlformats.org/wordprocessingml/2006/main">
  <w:divs>
    <w:div w:id="119302095">
      <w:bodyDiv w:val="1"/>
      <w:marLeft w:val="0"/>
      <w:marRight w:val="0"/>
      <w:marTop w:val="0"/>
      <w:marBottom w:val="0"/>
      <w:divBdr>
        <w:top w:val="none" w:sz="0" w:space="0" w:color="auto"/>
        <w:left w:val="none" w:sz="0" w:space="0" w:color="auto"/>
        <w:bottom w:val="none" w:sz="0" w:space="0" w:color="auto"/>
        <w:right w:val="none" w:sz="0" w:space="0" w:color="auto"/>
      </w:divBdr>
    </w:div>
    <w:div w:id="388379419">
      <w:bodyDiv w:val="1"/>
      <w:marLeft w:val="0"/>
      <w:marRight w:val="0"/>
      <w:marTop w:val="0"/>
      <w:marBottom w:val="0"/>
      <w:divBdr>
        <w:top w:val="none" w:sz="0" w:space="0" w:color="auto"/>
        <w:left w:val="none" w:sz="0" w:space="0" w:color="auto"/>
        <w:bottom w:val="none" w:sz="0" w:space="0" w:color="auto"/>
        <w:right w:val="none" w:sz="0" w:space="0" w:color="auto"/>
      </w:divBdr>
    </w:div>
    <w:div w:id="436797629">
      <w:bodyDiv w:val="1"/>
      <w:marLeft w:val="0"/>
      <w:marRight w:val="0"/>
      <w:marTop w:val="0"/>
      <w:marBottom w:val="0"/>
      <w:divBdr>
        <w:top w:val="none" w:sz="0" w:space="0" w:color="auto"/>
        <w:left w:val="none" w:sz="0" w:space="0" w:color="auto"/>
        <w:bottom w:val="none" w:sz="0" w:space="0" w:color="auto"/>
        <w:right w:val="none" w:sz="0" w:space="0" w:color="auto"/>
      </w:divBdr>
      <w:divsChild>
        <w:div w:id="1614825948">
          <w:marLeft w:val="0"/>
          <w:marRight w:val="0"/>
          <w:marTop w:val="0"/>
          <w:marBottom w:val="0"/>
          <w:divBdr>
            <w:top w:val="none" w:sz="0" w:space="0" w:color="auto"/>
            <w:left w:val="none" w:sz="0" w:space="0" w:color="auto"/>
            <w:bottom w:val="none" w:sz="0" w:space="0" w:color="auto"/>
            <w:right w:val="none" w:sz="0" w:space="0" w:color="auto"/>
          </w:divBdr>
          <w:divsChild>
            <w:div w:id="1680817449">
              <w:marLeft w:val="0"/>
              <w:marRight w:val="0"/>
              <w:marTop w:val="0"/>
              <w:marBottom w:val="0"/>
              <w:divBdr>
                <w:top w:val="none" w:sz="0" w:space="0" w:color="auto"/>
                <w:left w:val="none" w:sz="0" w:space="0" w:color="auto"/>
                <w:bottom w:val="none" w:sz="0" w:space="0" w:color="auto"/>
                <w:right w:val="none" w:sz="0" w:space="0" w:color="auto"/>
              </w:divBdr>
              <w:divsChild>
                <w:div w:id="16596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1349</Words>
  <Characters>7694</Characters>
  <Application>Microsoft Office Word</Application>
  <DocSecurity>0</DocSecurity>
  <Lines>64</Lines>
  <Paragraphs>18</Paragraphs>
  <ScaleCrop>false</ScaleCrop>
  <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2019-04-02T02:15:00Z</dcterms:created>
  <dcterms:modified xsi:type="dcterms:W3CDTF">2019-04-02T02:22:00Z</dcterms:modified>
</cp:coreProperties>
</file>