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1157A">
      <w:pPr>
        <w:jc w:val="center"/>
        <w:rPr>
          <w:rFonts w:eastAsia="黑体"/>
          <w:sz w:val="44"/>
        </w:rPr>
      </w:pPr>
    </w:p>
    <w:p w14:paraId="6DA3F383">
      <w:pPr>
        <w:jc w:val="center"/>
        <w:rPr>
          <w:rFonts w:eastAsia="黑体"/>
          <w:sz w:val="72"/>
          <w:szCs w:val="72"/>
        </w:rPr>
      </w:pPr>
      <w:r>
        <w:rPr>
          <w:rFonts w:hint="eastAsia" w:eastAsia="黑体"/>
          <w:sz w:val="72"/>
          <w:szCs w:val="72"/>
        </w:rPr>
        <w:t>海南师范大学</w:t>
      </w:r>
    </w:p>
    <w:p w14:paraId="3E2173F2">
      <w:pPr>
        <w:jc w:val="center"/>
        <w:rPr>
          <w:rFonts w:eastAsia="黑体"/>
          <w:sz w:val="72"/>
          <w:szCs w:val="72"/>
        </w:rPr>
      </w:pPr>
      <w:r>
        <w:rPr>
          <w:rFonts w:hint="eastAsia" w:eastAsia="黑体"/>
          <w:sz w:val="72"/>
          <w:szCs w:val="72"/>
        </w:rPr>
        <w:t>专业技术资格认定呈报表</w:t>
      </w:r>
    </w:p>
    <w:p w14:paraId="0406700B">
      <w:pPr>
        <w:rPr>
          <w:rFonts w:eastAsia="黑体"/>
          <w:sz w:val="30"/>
        </w:rPr>
      </w:pPr>
    </w:p>
    <w:p w14:paraId="432A1328">
      <w:pPr>
        <w:rPr>
          <w:rFonts w:eastAsia="黑体"/>
          <w:sz w:val="30"/>
        </w:rPr>
      </w:pPr>
    </w:p>
    <w:p w14:paraId="5B02E67F">
      <w:pPr>
        <w:rPr>
          <w:rFonts w:eastAsia="黑体"/>
          <w:sz w:val="30"/>
        </w:rPr>
      </w:pPr>
    </w:p>
    <w:p w14:paraId="4FE05DD4">
      <w:pPr>
        <w:ind w:firstLine="3600" w:firstLineChars="1200"/>
        <w:rPr>
          <w:sz w:val="30"/>
        </w:rPr>
      </w:pPr>
    </w:p>
    <w:p w14:paraId="7B389FFC">
      <w:pPr>
        <w:ind w:firstLine="3600" w:firstLineChars="1200"/>
        <w:rPr>
          <w:sz w:val="30"/>
        </w:rPr>
      </w:pPr>
    </w:p>
    <w:p w14:paraId="05098C74">
      <w:pPr>
        <w:ind w:firstLine="3600" w:firstLineChars="1200"/>
        <w:rPr>
          <w:sz w:val="30"/>
        </w:rPr>
      </w:pPr>
    </w:p>
    <w:p w14:paraId="38524518">
      <w:pPr>
        <w:spacing w:line="920" w:lineRule="exact"/>
        <w:ind w:firstLine="2240"/>
        <w:rPr>
          <w:sz w:val="32"/>
          <w:szCs w:val="32"/>
          <w:u w:val="single"/>
        </w:rPr>
      </w:pPr>
      <w:r>
        <w:rPr>
          <w:rFonts w:hint="eastAsia"/>
          <w:sz w:val="32"/>
          <w:szCs w:val="32"/>
        </w:rPr>
        <w:t xml:space="preserve">单      位  </w:t>
      </w:r>
      <w:r>
        <w:rPr>
          <w:rFonts w:hint="eastAsia"/>
          <w:sz w:val="32"/>
          <w:szCs w:val="32"/>
          <w:u w:val="single"/>
        </w:rPr>
        <w:t xml:space="preserve">  </w:t>
      </w:r>
      <w:r>
        <w:rPr>
          <w:rFonts w:hint="eastAsia"/>
          <w:sz w:val="32"/>
          <w:szCs w:val="32"/>
          <w:u w:val="single"/>
          <w:lang w:val="en-US" w:eastAsia="zh-CN"/>
        </w:rPr>
        <w:t>信息科学技术学院</w:t>
      </w:r>
      <w:r>
        <w:rPr>
          <w:rFonts w:hint="eastAsia"/>
          <w:sz w:val="32"/>
          <w:szCs w:val="32"/>
          <w:u w:val="single"/>
        </w:rPr>
        <w:t xml:space="preserve">  </w:t>
      </w:r>
    </w:p>
    <w:p w14:paraId="5565C8B8">
      <w:pPr>
        <w:spacing w:line="920" w:lineRule="exact"/>
        <w:ind w:firstLine="2240"/>
        <w:rPr>
          <w:sz w:val="32"/>
          <w:szCs w:val="32"/>
          <w:u w:val="single"/>
        </w:rPr>
      </w:pPr>
      <w:r>
        <w:rPr>
          <w:rFonts w:hint="eastAsia"/>
          <w:sz w:val="32"/>
          <w:szCs w:val="32"/>
        </w:rPr>
        <w:t xml:space="preserve">姓      名  </w:t>
      </w:r>
      <w:r>
        <w:rPr>
          <w:rFonts w:hint="eastAsia"/>
          <w:sz w:val="32"/>
          <w:szCs w:val="32"/>
          <w:u w:val="single"/>
        </w:rPr>
        <w:t xml:space="preserve">      </w:t>
      </w:r>
      <w:r>
        <w:rPr>
          <w:rFonts w:hint="eastAsia"/>
          <w:sz w:val="32"/>
          <w:szCs w:val="32"/>
          <w:u w:val="single"/>
          <w:lang w:val="en-US" w:eastAsia="zh-CN"/>
        </w:rPr>
        <w:t>李玉春</w:t>
      </w:r>
      <w:r>
        <w:rPr>
          <w:rFonts w:hint="eastAsia"/>
          <w:sz w:val="32"/>
          <w:szCs w:val="32"/>
          <w:u w:val="single"/>
        </w:rPr>
        <w:t xml:space="preserve">        </w:t>
      </w:r>
    </w:p>
    <w:p w14:paraId="57598BD9">
      <w:pPr>
        <w:spacing w:line="920" w:lineRule="exact"/>
        <w:ind w:firstLine="2240"/>
        <w:rPr>
          <w:sz w:val="32"/>
          <w:szCs w:val="32"/>
          <w:u w:val="single"/>
        </w:rPr>
      </w:pPr>
      <w:r>
        <w:rPr>
          <w:rFonts w:hint="eastAsia"/>
          <w:spacing w:val="51"/>
          <w:sz w:val="32"/>
          <w:szCs w:val="32"/>
        </w:rPr>
        <w:t>申报专</w:t>
      </w:r>
      <w:r>
        <w:rPr>
          <w:rFonts w:hint="eastAsia"/>
          <w:sz w:val="32"/>
          <w:szCs w:val="32"/>
        </w:rPr>
        <w:t xml:space="preserve">业  </w:t>
      </w:r>
      <w:r>
        <w:rPr>
          <w:rFonts w:hint="eastAsia"/>
          <w:sz w:val="32"/>
          <w:szCs w:val="32"/>
          <w:u w:val="single"/>
        </w:rPr>
        <w:t xml:space="preserve">  </w:t>
      </w:r>
      <w:r>
        <w:rPr>
          <w:rFonts w:hint="eastAsia"/>
          <w:sz w:val="32"/>
          <w:szCs w:val="32"/>
          <w:u w:val="single"/>
          <w:lang w:val="en-US" w:eastAsia="zh-CN"/>
        </w:rPr>
        <w:t>计算机科学与技术</w:t>
      </w:r>
      <w:r>
        <w:rPr>
          <w:rFonts w:hint="eastAsia"/>
          <w:sz w:val="32"/>
          <w:szCs w:val="32"/>
          <w:u w:val="single"/>
        </w:rPr>
        <w:t xml:space="preserve">  </w:t>
      </w:r>
    </w:p>
    <w:p w14:paraId="4FE720D6">
      <w:pPr>
        <w:spacing w:line="920" w:lineRule="exact"/>
        <w:ind w:firstLine="2240"/>
        <w:rPr>
          <w:sz w:val="32"/>
          <w:szCs w:val="32"/>
          <w:u w:val="single"/>
        </w:rPr>
      </w:pPr>
      <w:r>
        <w:rPr>
          <w:rFonts w:hint="eastAsia"/>
          <w:sz w:val="32"/>
          <w:szCs w:val="32"/>
        </w:rPr>
        <w:t xml:space="preserve">拟认定资格  </w:t>
      </w:r>
      <w:r>
        <w:rPr>
          <w:rFonts w:hint="eastAsia"/>
          <w:sz w:val="32"/>
          <w:szCs w:val="32"/>
          <w:u w:val="single"/>
        </w:rPr>
        <w:t xml:space="preserve">       </w:t>
      </w:r>
      <w:r>
        <w:rPr>
          <w:rFonts w:hint="eastAsia"/>
          <w:sz w:val="32"/>
          <w:szCs w:val="32"/>
          <w:u w:val="single"/>
          <w:lang w:val="en-US" w:eastAsia="zh-CN"/>
        </w:rPr>
        <w:t>讲师</w:t>
      </w:r>
      <w:r>
        <w:rPr>
          <w:rFonts w:hint="eastAsia"/>
          <w:sz w:val="32"/>
          <w:szCs w:val="32"/>
          <w:u w:val="single"/>
        </w:rPr>
        <w:t xml:space="preserve">         </w:t>
      </w:r>
    </w:p>
    <w:p w14:paraId="4271527B">
      <w:pPr>
        <w:spacing w:line="920" w:lineRule="exact"/>
        <w:ind w:firstLine="2240"/>
        <w:rPr>
          <w:sz w:val="32"/>
          <w:szCs w:val="32"/>
          <w:u w:val="single"/>
        </w:rPr>
      </w:pPr>
      <w:r>
        <w:rPr>
          <w:rFonts w:hint="eastAsia"/>
          <w:sz w:val="32"/>
          <w:szCs w:val="32"/>
        </w:rPr>
        <w:t xml:space="preserve">填表日期 ： </w:t>
      </w:r>
      <w:r>
        <w:rPr>
          <w:rFonts w:hint="eastAsia"/>
          <w:sz w:val="32"/>
          <w:szCs w:val="32"/>
          <w:lang w:val="en-US" w:eastAsia="zh-CN"/>
        </w:rPr>
        <w:t>2025</w:t>
      </w:r>
      <w:r>
        <w:rPr>
          <w:rFonts w:hint="eastAsia"/>
          <w:sz w:val="32"/>
          <w:szCs w:val="32"/>
        </w:rPr>
        <w:t xml:space="preserve"> 年 </w:t>
      </w:r>
      <w:r>
        <w:rPr>
          <w:rFonts w:hint="eastAsia"/>
          <w:sz w:val="32"/>
          <w:szCs w:val="32"/>
          <w:lang w:val="en-US" w:eastAsia="zh-CN"/>
        </w:rPr>
        <w:t>6</w:t>
      </w:r>
      <w:r>
        <w:rPr>
          <w:rFonts w:hint="eastAsia"/>
          <w:sz w:val="32"/>
          <w:szCs w:val="32"/>
        </w:rPr>
        <w:t xml:space="preserve"> 月 </w:t>
      </w:r>
      <w:r>
        <w:rPr>
          <w:rFonts w:hint="eastAsia"/>
          <w:sz w:val="32"/>
          <w:szCs w:val="32"/>
          <w:lang w:val="en-US" w:eastAsia="zh-CN"/>
        </w:rPr>
        <w:t>9</w:t>
      </w:r>
      <w:r>
        <w:rPr>
          <w:rFonts w:hint="eastAsia"/>
          <w:sz w:val="32"/>
          <w:szCs w:val="32"/>
        </w:rPr>
        <w:t xml:space="preserve"> 日 </w:t>
      </w:r>
    </w:p>
    <w:p w14:paraId="14F8DEB0">
      <w:pPr>
        <w:rPr>
          <w:sz w:val="24"/>
          <w:u w:val="single"/>
        </w:rPr>
      </w:pPr>
    </w:p>
    <w:p w14:paraId="27534622">
      <w:pPr>
        <w:rPr>
          <w:sz w:val="24"/>
          <w:u w:val="single"/>
        </w:rPr>
      </w:pPr>
    </w:p>
    <w:p w14:paraId="3ADE2030">
      <w:pPr>
        <w:rPr>
          <w:sz w:val="24"/>
          <w:u w:val="single"/>
        </w:rPr>
      </w:pPr>
    </w:p>
    <w:p w14:paraId="2E360401">
      <w:pPr>
        <w:rPr>
          <w:sz w:val="24"/>
          <w:u w:val="single"/>
        </w:rPr>
      </w:pPr>
    </w:p>
    <w:p w14:paraId="4878035E">
      <w:pPr>
        <w:rPr>
          <w:sz w:val="24"/>
          <w:u w:val="single"/>
        </w:rPr>
      </w:pPr>
    </w:p>
    <w:p w14:paraId="21836799">
      <w:pPr>
        <w:rPr>
          <w:sz w:val="24"/>
          <w:u w:val="single"/>
        </w:rPr>
      </w:pPr>
    </w:p>
    <w:p w14:paraId="71D22BAB">
      <w:pPr>
        <w:rPr>
          <w:b/>
          <w:spacing w:val="26"/>
          <w:sz w:val="24"/>
          <w:u w:val="single"/>
        </w:rPr>
      </w:pPr>
    </w:p>
    <w:p w14:paraId="6D1C5A4C">
      <w:pPr>
        <w:jc w:val="center"/>
        <w:rPr>
          <w:b/>
          <w:spacing w:val="26"/>
          <w:sz w:val="32"/>
          <w:szCs w:val="32"/>
        </w:rPr>
      </w:pPr>
      <w:r>
        <w:rPr>
          <w:rFonts w:hint="eastAsia"/>
          <w:b/>
          <w:spacing w:val="26"/>
          <w:sz w:val="32"/>
          <w:szCs w:val="32"/>
        </w:rPr>
        <w:t>海南师范大学印制</w:t>
      </w:r>
    </w:p>
    <w:p w14:paraId="2F02FBC8">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sz w:val="32"/>
        </w:rPr>
      </w:pPr>
      <w:r>
        <w:rPr>
          <w:sz w:val="32"/>
        </w:rPr>
        <w:br w:type="page"/>
      </w:r>
    </w:p>
    <w:p w14:paraId="55D13E0C">
      <w:pPr>
        <w:keepNext w:val="0"/>
        <w:keepLines w:val="0"/>
        <w:pageBreakBefore w:val="0"/>
        <w:widowControl w:val="0"/>
        <w:kinsoku/>
        <w:wordWrap/>
        <w:overflowPunct/>
        <w:topLinePunct w:val="0"/>
        <w:autoSpaceDE/>
        <w:autoSpaceDN/>
        <w:bidi w:val="0"/>
        <w:adjustRightInd/>
        <w:snapToGrid/>
        <w:ind w:left="0" w:leftChars="0" w:firstLine="720" w:firstLineChars="200"/>
        <w:textAlignment w:val="auto"/>
        <w:rPr>
          <w:spacing w:val="20"/>
          <w:sz w:val="32"/>
        </w:rPr>
      </w:pPr>
    </w:p>
    <w:p w14:paraId="44662D0E">
      <w:pPr>
        <w:jc w:val="center"/>
        <w:rPr>
          <w:rFonts w:hint="eastAsia" w:eastAsia="黑体"/>
          <w:spacing w:val="20"/>
          <w:sz w:val="44"/>
        </w:rPr>
        <w:sectPr>
          <w:pgSz w:w="11906" w:h="16838"/>
          <w:pgMar w:top="1440" w:right="964" w:bottom="1440" w:left="1247" w:header="851" w:footer="567" w:gutter="0"/>
          <w:cols w:space="425" w:num="1"/>
          <w:docGrid w:type="lines" w:linePitch="312" w:charSpace="0"/>
        </w:sectPr>
      </w:pPr>
    </w:p>
    <w:p w14:paraId="079007F3">
      <w:pPr>
        <w:jc w:val="center"/>
        <w:rPr>
          <w:rFonts w:eastAsia="黑体"/>
          <w:spacing w:val="20"/>
          <w:sz w:val="44"/>
        </w:rPr>
      </w:pPr>
      <w:r>
        <w:rPr>
          <w:rFonts w:hint="eastAsia" w:eastAsia="黑体"/>
          <w:spacing w:val="20"/>
          <w:sz w:val="44"/>
        </w:rPr>
        <w:t>专业技术人员资格认定申报表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57"/>
        <w:gridCol w:w="1466"/>
        <w:gridCol w:w="1022"/>
        <w:gridCol w:w="623"/>
        <w:gridCol w:w="833"/>
        <w:gridCol w:w="177"/>
        <w:gridCol w:w="778"/>
        <w:gridCol w:w="832"/>
        <w:gridCol w:w="1257"/>
        <w:gridCol w:w="598"/>
        <w:gridCol w:w="1089"/>
      </w:tblGrid>
      <w:tr w14:paraId="3F48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263" w:type="dxa"/>
            <w:gridSpan w:val="2"/>
            <w:vAlign w:val="center"/>
          </w:tcPr>
          <w:p w14:paraId="455C143E">
            <w:pPr>
              <w:jc w:val="center"/>
              <w:rPr>
                <w:rFonts w:ascii="宋体" w:hAnsi="宋体"/>
                <w:spacing w:val="20"/>
                <w:szCs w:val="21"/>
              </w:rPr>
            </w:pPr>
            <w:r>
              <w:rPr>
                <w:rFonts w:hint="eastAsia" w:ascii="宋体" w:hAnsi="宋体"/>
                <w:spacing w:val="20"/>
                <w:szCs w:val="21"/>
              </w:rPr>
              <w:t>姓 名</w:t>
            </w:r>
          </w:p>
        </w:tc>
        <w:tc>
          <w:tcPr>
            <w:tcW w:w="1275" w:type="dxa"/>
            <w:vAlign w:val="center"/>
          </w:tcPr>
          <w:p w14:paraId="698B528B">
            <w:pPr>
              <w:jc w:val="center"/>
              <w:rPr>
                <w:rFonts w:hint="eastAsia" w:ascii="宋体" w:hAnsi="宋体" w:eastAsia="宋体"/>
                <w:spacing w:val="20"/>
                <w:szCs w:val="21"/>
                <w:lang w:val="en-US" w:eastAsia="zh-CN"/>
              </w:rPr>
            </w:pPr>
            <w:r>
              <w:rPr>
                <w:rFonts w:hint="eastAsia" w:ascii="宋体" w:hAnsi="宋体"/>
                <w:spacing w:val="20"/>
                <w:szCs w:val="21"/>
                <w:lang w:val="en-US" w:eastAsia="zh-CN"/>
              </w:rPr>
              <w:t>李玉春</w:t>
            </w:r>
          </w:p>
        </w:tc>
        <w:tc>
          <w:tcPr>
            <w:tcW w:w="1050" w:type="dxa"/>
            <w:vAlign w:val="center"/>
          </w:tcPr>
          <w:p w14:paraId="72810B11">
            <w:pPr>
              <w:jc w:val="center"/>
              <w:rPr>
                <w:rFonts w:ascii="宋体" w:hAnsi="宋体"/>
                <w:spacing w:val="20"/>
                <w:szCs w:val="21"/>
              </w:rPr>
            </w:pPr>
            <w:r>
              <w:rPr>
                <w:rFonts w:hint="eastAsia" w:ascii="宋体" w:hAnsi="宋体"/>
                <w:spacing w:val="20"/>
                <w:szCs w:val="21"/>
              </w:rPr>
              <w:t>性 别</w:t>
            </w:r>
          </w:p>
        </w:tc>
        <w:tc>
          <w:tcPr>
            <w:tcW w:w="631" w:type="dxa"/>
            <w:vAlign w:val="center"/>
          </w:tcPr>
          <w:p w14:paraId="1408909E">
            <w:pPr>
              <w:jc w:val="center"/>
              <w:rPr>
                <w:rFonts w:hint="eastAsia" w:ascii="宋体" w:hAnsi="宋体" w:eastAsia="宋体"/>
                <w:spacing w:val="20"/>
                <w:szCs w:val="21"/>
                <w:lang w:val="en-US" w:eastAsia="zh-CN"/>
              </w:rPr>
            </w:pPr>
            <w:r>
              <w:rPr>
                <w:rFonts w:hint="eastAsia" w:ascii="宋体" w:hAnsi="宋体"/>
                <w:spacing w:val="20"/>
                <w:szCs w:val="21"/>
                <w:lang w:val="en-US" w:eastAsia="zh-CN"/>
              </w:rPr>
              <w:t>女</w:t>
            </w:r>
          </w:p>
        </w:tc>
        <w:tc>
          <w:tcPr>
            <w:tcW w:w="851" w:type="dxa"/>
            <w:vAlign w:val="center"/>
          </w:tcPr>
          <w:p w14:paraId="269AE9EF">
            <w:pPr>
              <w:jc w:val="center"/>
              <w:rPr>
                <w:rFonts w:ascii="宋体" w:hAnsi="宋体"/>
                <w:spacing w:val="20"/>
                <w:szCs w:val="21"/>
              </w:rPr>
            </w:pPr>
            <w:r>
              <w:rPr>
                <w:rFonts w:hint="eastAsia" w:ascii="宋体" w:hAnsi="宋体"/>
                <w:spacing w:val="20"/>
                <w:szCs w:val="21"/>
              </w:rPr>
              <w:t>出生</w:t>
            </w:r>
          </w:p>
          <w:p w14:paraId="6BB90215">
            <w:pPr>
              <w:jc w:val="center"/>
              <w:rPr>
                <w:rFonts w:ascii="宋体" w:hAnsi="宋体"/>
                <w:spacing w:val="20"/>
                <w:szCs w:val="21"/>
              </w:rPr>
            </w:pPr>
            <w:r>
              <w:rPr>
                <w:rFonts w:hint="eastAsia" w:ascii="宋体" w:hAnsi="宋体"/>
                <w:spacing w:val="20"/>
                <w:szCs w:val="21"/>
              </w:rPr>
              <w:t>日期</w:t>
            </w:r>
          </w:p>
        </w:tc>
        <w:tc>
          <w:tcPr>
            <w:tcW w:w="992" w:type="dxa"/>
            <w:gridSpan w:val="2"/>
            <w:vAlign w:val="center"/>
          </w:tcPr>
          <w:p w14:paraId="537F6233">
            <w:pPr>
              <w:jc w:val="center"/>
              <w:rPr>
                <w:rFonts w:hint="default" w:ascii="宋体" w:hAnsi="宋体" w:eastAsia="宋体"/>
                <w:spacing w:val="20"/>
                <w:szCs w:val="21"/>
                <w:lang w:val="en-US" w:eastAsia="zh-CN"/>
              </w:rPr>
            </w:pPr>
          </w:p>
        </w:tc>
        <w:tc>
          <w:tcPr>
            <w:tcW w:w="850" w:type="dxa"/>
            <w:vAlign w:val="center"/>
          </w:tcPr>
          <w:p w14:paraId="631E908A">
            <w:pPr>
              <w:jc w:val="center"/>
              <w:rPr>
                <w:rFonts w:hint="eastAsia" w:ascii="宋体" w:hAnsi="宋体" w:eastAsia="宋体"/>
                <w:spacing w:val="20"/>
                <w:szCs w:val="21"/>
                <w:lang w:eastAsia="zh-CN"/>
              </w:rPr>
            </w:pPr>
            <w:r>
              <w:rPr>
                <w:rFonts w:hint="eastAsia" w:ascii="宋体" w:hAnsi="宋体"/>
                <w:spacing w:val="20"/>
                <w:szCs w:val="21"/>
                <w:lang w:val="en-US" w:eastAsia="zh-CN"/>
              </w:rPr>
              <w:t>籍贯</w:t>
            </w:r>
          </w:p>
        </w:tc>
        <w:tc>
          <w:tcPr>
            <w:tcW w:w="1276" w:type="dxa"/>
            <w:vAlign w:val="center"/>
          </w:tcPr>
          <w:p w14:paraId="0F685AA1">
            <w:pPr>
              <w:jc w:val="center"/>
              <w:rPr>
                <w:rFonts w:hint="default" w:ascii="宋体" w:hAnsi="宋体" w:eastAsia="宋体"/>
                <w:spacing w:val="20"/>
                <w:szCs w:val="21"/>
                <w:lang w:val="en-US" w:eastAsia="zh-CN"/>
              </w:rPr>
            </w:pPr>
            <w:r>
              <w:rPr>
                <w:rFonts w:hint="eastAsia" w:ascii="宋体" w:hAnsi="宋体"/>
                <w:spacing w:val="20"/>
                <w:szCs w:val="21"/>
                <w:lang w:val="en-US" w:eastAsia="zh-CN"/>
              </w:rPr>
              <w:t>安徽淮南</w:t>
            </w:r>
          </w:p>
        </w:tc>
        <w:tc>
          <w:tcPr>
            <w:tcW w:w="1723" w:type="dxa"/>
            <w:gridSpan w:val="2"/>
            <w:vMerge w:val="restart"/>
            <w:vAlign w:val="center"/>
          </w:tcPr>
          <w:p w14:paraId="7B0E2858">
            <w:pPr>
              <w:jc w:val="both"/>
              <w:rPr>
                <w:rFonts w:ascii="宋体" w:hAnsi="宋体"/>
                <w:spacing w:val="20"/>
                <w:szCs w:val="21"/>
              </w:rPr>
            </w:pPr>
            <w:bookmarkStart w:id="3" w:name="_GoBack"/>
            <w:bookmarkEnd w:id="3"/>
          </w:p>
        </w:tc>
      </w:tr>
      <w:tr w14:paraId="0561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263" w:type="dxa"/>
            <w:gridSpan w:val="2"/>
            <w:vAlign w:val="center"/>
          </w:tcPr>
          <w:p w14:paraId="410B5B5B">
            <w:pPr>
              <w:jc w:val="center"/>
              <w:rPr>
                <w:rFonts w:ascii="宋体" w:hAnsi="宋体"/>
                <w:spacing w:val="20"/>
                <w:szCs w:val="21"/>
              </w:rPr>
            </w:pPr>
            <w:r>
              <w:rPr>
                <w:rFonts w:hint="eastAsia" w:ascii="宋体" w:hAnsi="宋体"/>
                <w:spacing w:val="20"/>
                <w:szCs w:val="21"/>
              </w:rPr>
              <w:t>民  族</w:t>
            </w:r>
          </w:p>
        </w:tc>
        <w:tc>
          <w:tcPr>
            <w:tcW w:w="1275" w:type="dxa"/>
            <w:vAlign w:val="center"/>
          </w:tcPr>
          <w:p w14:paraId="71AFB477">
            <w:pPr>
              <w:jc w:val="center"/>
              <w:rPr>
                <w:rFonts w:hint="eastAsia" w:ascii="宋体" w:hAnsi="宋体" w:eastAsia="宋体"/>
                <w:spacing w:val="20"/>
                <w:szCs w:val="21"/>
                <w:lang w:val="en-US" w:eastAsia="zh-CN"/>
              </w:rPr>
            </w:pPr>
            <w:r>
              <w:rPr>
                <w:rFonts w:hint="eastAsia" w:ascii="宋体" w:hAnsi="宋体"/>
                <w:spacing w:val="20"/>
                <w:szCs w:val="21"/>
                <w:lang w:val="en-US" w:eastAsia="zh-CN"/>
              </w:rPr>
              <w:t>汉</w:t>
            </w:r>
          </w:p>
        </w:tc>
        <w:tc>
          <w:tcPr>
            <w:tcW w:w="1050" w:type="dxa"/>
            <w:vAlign w:val="center"/>
          </w:tcPr>
          <w:p w14:paraId="6712E6D4">
            <w:pPr>
              <w:jc w:val="center"/>
              <w:rPr>
                <w:rFonts w:ascii="宋体" w:hAnsi="宋体"/>
                <w:spacing w:val="20"/>
                <w:szCs w:val="21"/>
              </w:rPr>
            </w:pPr>
            <w:r>
              <w:rPr>
                <w:rFonts w:hint="eastAsia" w:ascii="宋体" w:hAnsi="宋体"/>
                <w:spacing w:val="20"/>
                <w:szCs w:val="21"/>
              </w:rPr>
              <w:t>政 治</w:t>
            </w:r>
          </w:p>
          <w:p w14:paraId="03D0D5B6">
            <w:pPr>
              <w:jc w:val="center"/>
              <w:rPr>
                <w:rFonts w:hint="eastAsia" w:ascii="宋体" w:hAnsi="宋体" w:eastAsia="宋体"/>
                <w:spacing w:val="20"/>
                <w:szCs w:val="21"/>
                <w:lang w:eastAsia="zh-CN"/>
              </w:rPr>
            </w:pPr>
            <w:r>
              <w:rPr>
                <w:rFonts w:hint="eastAsia" w:ascii="宋体" w:hAnsi="宋体"/>
                <w:spacing w:val="20"/>
                <w:szCs w:val="21"/>
              </w:rPr>
              <w:t xml:space="preserve">面 </w:t>
            </w:r>
            <w:r>
              <w:rPr>
                <w:rFonts w:hint="eastAsia" w:ascii="宋体" w:hAnsi="宋体"/>
                <w:spacing w:val="20"/>
                <w:szCs w:val="21"/>
                <w:lang w:val="en-US" w:eastAsia="zh-CN"/>
              </w:rPr>
              <w:t>貌</w:t>
            </w:r>
          </w:p>
        </w:tc>
        <w:tc>
          <w:tcPr>
            <w:tcW w:w="2474" w:type="dxa"/>
            <w:gridSpan w:val="4"/>
            <w:vAlign w:val="center"/>
          </w:tcPr>
          <w:p w14:paraId="3EC22C1F">
            <w:pPr>
              <w:jc w:val="center"/>
              <w:rPr>
                <w:rFonts w:hint="eastAsia" w:ascii="宋体" w:hAnsi="宋体" w:eastAsia="宋体"/>
                <w:spacing w:val="20"/>
                <w:szCs w:val="21"/>
                <w:lang w:val="en-US" w:eastAsia="zh-CN"/>
              </w:rPr>
            </w:pPr>
            <w:r>
              <w:rPr>
                <w:rFonts w:hint="eastAsia" w:ascii="宋体" w:hAnsi="宋体"/>
                <w:spacing w:val="20"/>
                <w:szCs w:val="21"/>
                <w:lang w:val="en-US" w:eastAsia="zh-CN"/>
              </w:rPr>
              <w:t>群众</w:t>
            </w:r>
          </w:p>
          <w:p w14:paraId="684FFDE9">
            <w:pPr>
              <w:rPr>
                <w:rFonts w:ascii="宋体" w:hAnsi="宋体"/>
                <w:spacing w:val="20"/>
                <w:szCs w:val="21"/>
              </w:rPr>
            </w:pPr>
          </w:p>
        </w:tc>
        <w:tc>
          <w:tcPr>
            <w:tcW w:w="850" w:type="dxa"/>
            <w:vAlign w:val="center"/>
          </w:tcPr>
          <w:p w14:paraId="5CA0F8A9">
            <w:pPr>
              <w:jc w:val="center"/>
              <w:rPr>
                <w:rFonts w:ascii="宋体" w:hAnsi="宋体"/>
                <w:spacing w:val="20"/>
                <w:szCs w:val="21"/>
              </w:rPr>
            </w:pPr>
            <w:r>
              <w:rPr>
                <w:rFonts w:hint="eastAsia" w:ascii="宋体" w:hAnsi="宋体"/>
                <w:spacing w:val="20"/>
                <w:szCs w:val="21"/>
              </w:rPr>
              <w:t>身体</w:t>
            </w:r>
          </w:p>
          <w:p w14:paraId="59C6A337">
            <w:pPr>
              <w:jc w:val="center"/>
              <w:rPr>
                <w:rFonts w:ascii="宋体" w:hAnsi="宋体"/>
                <w:spacing w:val="20"/>
                <w:szCs w:val="21"/>
              </w:rPr>
            </w:pPr>
            <w:r>
              <w:rPr>
                <w:rFonts w:hint="eastAsia" w:ascii="宋体" w:hAnsi="宋体"/>
                <w:spacing w:val="20"/>
                <w:szCs w:val="21"/>
              </w:rPr>
              <w:t>状况</w:t>
            </w:r>
          </w:p>
        </w:tc>
        <w:tc>
          <w:tcPr>
            <w:tcW w:w="1276" w:type="dxa"/>
          </w:tcPr>
          <w:p w14:paraId="38597933">
            <w:pPr>
              <w:jc w:val="center"/>
              <w:rPr>
                <w:rFonts w:hint="eastAsia" w:ascii="宋体" w:hAnsi="宋体" w:eastAsia="宋体"/>
                <w:spacing w:val="20"/>
                <w:szCs w:val="21"/>
                <w:lang w:val="en-US" w:eastAsia="zh-CN"/>
              </w:rPr>
            </w:pPr>
            <w:r>
              <w:rPr>
                <w:rFonts w:hint="eastAsia" w:ascii="宋体" w:hAnsi="宋体"/>
                <w:spacing w:val="20"/>
                <w:szCs w:val="21"/>
                <w:lang w:val="en-US" w:eastAsia="zh-CN"/>
              </w:rPr>
              <w:t>健康</w:t>
            </w:r>
          </w:p>
        </w:tc>
        <w:tc>
          <w:tcPr>
            <w:tcW w:w="1723" w:type="dxa"/>
            <w:gridSpan w:val="2"/>
            <w:vMerge w:val="continue"/>
          </w:tcPr>
          <w:p w14:paraId="4028A138">
            <w:pPr>
              <w:jc w:val="center"/>
              <w:rPr>
                <w:rFonts w:ascii="宋体" w:hAnsi="宋体"/>
                <w:spacing w:val="20"/>
                <w:szCs w:val="21"/>
              </w:rPr>
            </w:pPr>
          </w:p>
        </w:tc>
      </w:tr>
      <w:tr w14:paraId="5683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538" w:type="dxa"/>
            <w:gridSpan w:val="3"/>
            <w:vAlign w:val="center"/>
          </w:tcPr>
          <w:p w14:paraId="34A0D7A2">
            <w:pPr>
              <w:jc w:val="center"/>
              <w:rPr>
                <w:rFonts w:ascii="宋体" w:hAnsi="宋体"/>
                <w:spacing w:val="20"/>
                <w:szCs w:val="21"/>
              </w:rPr>
            </w:pPr>
            <w:r>
              <w:rPr>
                <w:rFonts w:hint="eastAsia" w:ascii="宋体" w:hAnsi="宋体"/>
                <w:spacing w:val="20"/>
                <w:szCs w:val="21"/>
              </w:rPr>
              <w:t>身份证号</w:t>
            </w:r>
          </w:p>
        </w:tc>
        <w:tc>
          <w:tcPr>
            <w:tcW w:w="5650" w:type="dxa"/>
            <w:gridSpan w:val="7"/>
            <w:vAlign w:val="center"/>
          </w:tcPr>
          <w:p w14:paraId="616720CC">
            <w:pPr>
              <w:jc w:val="center"/>
              <w:rPr>
                <w:rFonts w:hint="default" w:ascii="宋体" w:hAnsi="宋体" w:eastAsia="宋体"/>
                <w:spacing w:val="20"/>
                <w:szCs w:val="21"/>
                <w:lang w:val="en-US" w:eastAsia="zh-CN"/>
              </w:rPr>
            </w:pPr>
          </w:p>
        </w:tc>
        <w:tc>
          <w:tcPr>
            <w:tcW w:w="1723" w:type="dxa"/>
            <w:gridSpan w:val="2"/>
            <w:vMerge w:val="continue"/>
          </w:tcPr>
          <w:p w14:paraId="10F112A0">
            <w:pPr>
              <w:jc w:val="center"/>
              <w:rPr>
                <w:rFonts w:ascii="宋体" w:hAnsi="宋体"/>
                <w:spacing w:val="20"/>
                <w:szCs w:val="21"/>
              </w:rPr>
            </w:pPr>
          </w:p>
        </w:tc>
      </w:tr>
      <w:tr w14:paraId="69E7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63" w:type="dxa"/>
            <w:gridSpan w:val="2"/>
            <w:vMerge w:val="restart"/>
            <w:textDirection w:val="tbRlV"/>
            <w:vAlign w:val="center"/>
          </w:tcPr>
          <w:p w14:paraId="18B66E21">
            <w:pPr>
              <w:ind w:left="113" w:right="113"/>
              <w:jc w:val="center"/>
              <w:rPr>
                <w:rFonts w:ascii="宋体" w:hAnsi="宋体"/>
                <w:spacing w:val="20"/>
                <w:szCs w:val="21"/>
              </w:rPr>
            </w:pPr>
            <w:r>
              <w:rPr>
                <w:rFonts w:hint="eastAsia" w:ascii="宋体" w:hAnsi="宋体"/>
                <w:spacing w:val="20"/>
                <w:szCs w:val="21"/>
              </w:rPr>
              <w:t>最高学历</w:t>
            </w:r>
          </w:p>
        </w:tc>
        <w:tc>
          <w:tcPr>
            <w:tcW w:w="1275" w:type="dxa"/>
            <w:vAlign w:val="center"/>
          </w:tcPr>
          <w:p w14:paraId="3602244C">
            <w:pPr>
              <w:jc w:val="center"/>
              <w:rPr>
                <w:rFonts w:ascii="宋体" w:hAnsi="宋体"/>
                <w:spacing w:val="20"/>
                <w:szCs w:val="21"/>
              </w:rPr>
            </w:pPr>
            <w:r>
              <w:rPr>
                <w:rFonts w:hint="eastAsia" w:ascii="宋体" w:hAnsi="宋体"/>
                <w:spacing w:val="20"/>
                <w:szCs w:val="21"/>
              </w:rPr>
              <w:t>毕业</w:t>
            </w:r>
          </w:p>
          <w:p w14:paraId="1F8AEA5A">
            <w:pPr>
              <w:jc w:val="center"/>
              <w:rPr>
                <w:rFonts w:ascii="宋体" w:hAnsi="宋体"/>
                <w:spacing w:val="20"/>
                <w:szCs w:val="21"/>
              </w:rPr>
            </w:pPr>
            <w:r>
              <w:rPr>
                <w:rFonts w:hint="eastAsia" w:ascii="宋体" w:hAnsi="宋体"/>
                <w:spacing w:val="20"/>
                <w:szCs w:val="21"/>
              </w:rPr>
              <w:t>时间</w:t>
            </w:r>
          </w:p>
        </w:tc>
        <w:tc>
          <w:tcPr>
            <w:tcW w:w="2715" w:type="dxa"/>
            <w:gridSpan w:val="4"/>
            <w:vAlign w:val="center"/>
          </w:tcPr>
          <w:p w14:paraId="43D9047D">
            <w:pPr>
              <w:jc w:val="center"/>
              <w:rPr>
                <w:rFonts w:ascii="宋体" w:hAnsi="宋体"/>
                <w:spacing w:val="20"/>
                <w:szCs w:val="21"/>
              </w:rPr>
            </w:pPr>
            <w:r>
              <w:rPr>
                <w:rFonts w:hint="eastAsia" w:ascii="宋体" w:hAnsi="宋体"/>
                <w:spacing w:val="20"/>
                <w:szCs w:val="21"/>
              </w:rPr>
              <w:t>院     校</w:t>
            </w:r>
          </w:p>
        </w:tc>
        <w:tc>
          <w:tcPr>
            <w:tcW w:w="1659" w:type="dxa"/>
            <w:gridSpan w:val="2"/>
            <w:vAlign w:val="center"/>
          </w:tcPr>
          <w:p w14:paraId="6170AAD0">
            <w:pPr>
              <w:jc w:val="center"/>
              <w:rPr>
                <w:rFonts w:ascii="宋体" w:hAnsi="宋体"/>
                <w:spacing w:val="20"/>
                <w:szCs w:val="21"/>
              </w:rPr>
            </w:pPr>
            <w:r>
              <w:rPr>
                <w:rFonts w:hint="eastAsia" w:ascii="宋体" w:hAnsi="宋体"/>
                <w:spacing w:val="20"/>
                <w:szCs w:val="21"/>
              </w:rPr>
              <w:t>专     业</w:t>
            </w:r>
          </w:p>
        </w:tc>
        <w:tc>
          <w:tcPr>
            <w:tcW w:w="1897" w:type="dxa"/>
            <w:gridSpan w:val="2"/>
            <w:vAlign w:val="center"/>
          </w:tcPr>
          <w:p w14:paraId="2F494366">
            <w:pPr>
              <w:jc w:val="center"/>
              <w:rPr>
                <w:rFonts w:ascii="宋体" w:hAnsi="宋体"/>
                <w:spacing w:val="20"/>
                <w:szCs w:val="21"/>
              </w:rPr>
            </w:pPr>
            <w:r>
              <w:rPr>
                <w:rFonts w:hint="eastAsia" w:ascii="宋体" w:hAnsi="宋体"/>
                <w:spacing w:val="20"/>
                <w:szCs w:val="21"/>
              </w:rPr>
              <w:t>学  制</w:t>
            </w:r>
          </w:p>
        </w:tc>
        <w:tc>
          <w:tcPr>
            <w:tcW w:w="1102" w:type="dxa"/>
            <w:vAlign w:val="center"/>
          </w:tcPr>
          <w:p w14:paraId="11800D86">
            <w:pPr>
              <w:jc w:val="center"/>
              <w:rPr>
                <w:rFonts w:ascii="宋体" w:hAnsi="宋体"/>
                <w:spacing w:val="20"/>
                <w:szCs w:val="21"/>
              </w:rPr>
            </w:pPr>
            <w:r>
              <w:rPr>
                <w:rFonts w:hint="eastAsia" w:ascii="宋体" w:hAnsi="宋体"/>
                <w:spacing w:val="20"/>
                <w:szCs w:val="21"/>
              </w:rPr>
              <w:t>学  位</w:t>
            </w:r>
          </w:p>
        </w:tc>
      </w:tr>
      <w:tr w14:paraId="332D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63" w:type="dxa"/>
            <w:gridSpan w:val="2"/>
            <w:vMerge w:val="continue"/>
            <w:tcBorders>
              <w:bottom w:val="single" w:color="auto" w:sz="4" w:space="0"/>
            </w:tcBorders>
            <w:textDirection w:val="tbRlV"/>
          </w:tcPr>
          <w:p w14:paraId="2A69F5A6">
            <w:pPr>
              <w:ind w:left="113" w:right="113"/>
              <w:rPr>
                <w:rFonts w:ascii="宋体" w:hAnsi="宋体"/>
                <w:spacing w:val="20"/>
                <w:szCs w:val="21"/>
              </w:rPr>
            </w:pPr>
          </w:p>
        </w:tc>
        <w:tc>
          <w:tcPr>
            <w:tcW w:w="1275" w:type="dxa"/>
            <w:tcBorders>
              <w:bottom w:val="single" w:color="auto" w:sz="4" w:space="0"/>
            </w:tcBorders>
            <w:vAlign w:val="center"/>
          </w:tcPr>
          <w:p w14:paraId="7C451763">
            <w:pPr>
              <w:jc w:val="center"/>
              <w:rPr>
                <w:rFonts w:hint="default" w:ascii="宋体" w:hAnsi="宋体" w:eastAsia="宋体"/>
                <w:spacing w:val="20"/>
                <w:szCs w:val="21"/>
                <w:lang w:val="en-US" w:eastAsia="zh-CN"/>
              </w:rPr>
            </w:pPr>
            <w:r>
              <w:rPr>
                <w:rFonts w:hint="eastAsia" w:ascii="宋体" w:hAnsi="宋体"/>
                <w:spacing w:val="20"/>
                <w:szCs w:val="21"/>
                <w:lang w:val="en-US" w:eastAsia="zh-CN"/>
              </w:rPr>
              <w:t>2023.12.30</w:t>
            </w:r>
          </w:p>
        </w:tc>
        <w:tc>
          <w:tcPr>
            <w:tcW w:w="2715" w:type="dxa"/>
            <w:gridSpan w:val="4"/>
            <w:tcBorders>
              <w:bottom w:val="single" w:color="auto" w:sz="4" w:space="0"/>
            </w:tcBorders>
            <w:vAlign w:val="center"/>
          </w:tcPr>
          <w:p w14:paraId="657735EC">
            <w:pPr>
              <w:jc w:val="center"/>
              <w:rPr>
                <w:rFonts w:hint="default" w:ascii="宋体" w:hAnsi="宋体" w:eastAsia="宋体"/>
                <w:spacing w:val="20"/>
                <w:szCs w:val="21"/>
                <w:lang w:val="en-US" w:eastAsia="zh-CN"/>
              </w:rPr>
            </w:pPr>
            <w:r>
              <w:rPr>
                <w:rFonts w:hint="eastAsia" w:ascii="宋体" w:hAnsi="宋体"/>
                <w:spacing w:val="20"/>
                <w:szCs w:val="21"/>
                <w:lang w:val="en-US" w:eastAsia="zh-CN"/>
              </w:rPr>
              <w:t>海南大学</w:t>
            </w:r>
          </w:p>
        </w:tc>
        <w:tc>
          <w:tcPr>
            <w:tcW w:w="1659" w:type="dxa"/>
            <w:gridSpan w:val="2"/>
            <w:tcBorders>
              <w:bottom w:val="single" w:color="auto" w:sz="4" w:space="0"/>
            </w:tcBorders>
            <w:vAlign w:val="center"/>
          </w:tcPr>
          <w:p w14:paraId="00227090">
            <w:pPr>
              <w:jc w:val="center"/>
              <w:rPr>
                <w:rFonts w:hint="default" w:ascii="宋体" w:hAnsi="宋体" w:eastAsia="宋体"/>
                <w:spacing w:val="20"/>
                <w:szCs w:val="21"/>
                <w:lang w:val="en-US" w:eastAsia="zh-CN"/>
              </w:rPr>
            </w:pPr>
            <w:r>
              <w:rPr>
                <w:rFonts w:hint="eastAsia" w:ascii="宋体" w:hAnsi="宋体"/>
                <w:spacing w:val="20"/>
                <w:szCs w:val="21"/>
                <w:lang w:val="en-US" w:eastAsia="zh-CN"/>
              </w:rPr>
              <w:t>信息与通信工程</w:t>
            </w:r>
          </w:p>
        </w:tc>
        <w:tc>
          <w:tcPr>
            <w:tcW w:w="1897" w:type="dxa"/>
            <w:gridSpan w:val="2"/>
            <w:tcBorders>
              <w:bottom w:val="single" w:color="auto" w:sz="4" w:space="0"/>
            </w:tcBorders>
            <w:vAlign w:val="center"/>
          </w:tcPr>
          <w:p w14:paraId="2BFB12A9">
            <w:pPr>
              <w:jc w:val="center"/>
              <w:rPr>
                <w:rFonts w:hint="default" w:ascii="宋体" w:hAnsi="宋体" w:eastAsia="宋体"/>
                <w:spacing w:val="20"/>
                <w:szCs w:val="21"/>
                <w:lang w:val="en-US" w:eastAsia="zh-CN"/>
              </w:rPr>
            </w:pPr>
            <w:r>
              <w:rPr>
                <w:rFonts w:hint="eastAsia" w:ascii="宋体" w:hAnsi="宋体"/>
                <w:spacing w:val="20"/>
                <w:szCs w:val="21"/>
                <w:lang w:val="en-US" w:eastAsia="zh-CN"/>
              </w:rPr>
              <w:t>4</w:t>
            </w:r>
          </w:p>
        </w:tc>
        <w:tc>
          <w:tcPr>
            <w:tcW w:w="1102" w:type="dxa"/>
            <w:tcBorders>
              <w:bottom w:val="single" w:color="auto" w:sz="4" w:space="0"/>
            </w:tcBorders>
            <w:vAlign w:val="center"/>
          </w:tcPr>
          <w:p w14:paraId="621B54BB">
            <w:pPr>
              <w:jc w:val="center"/>
              <w:rPr>
                <w:rFonts w:hint="default" w:ascii="宋体" w:hAnsi="宋体" w:eastAsia="宋体"/>
                <w:spacing w:val="20"/>
                <w:szCs w:val="21"/>
                <w:lang w:val="en-US" w:eastAsia="zh-CN"/>
              </w:rPr>
            </w:pPr>
            <w:r>
              <w:rPr>
                <w:rFonts w:hint="eastAsia" w:ascii="宋体" w:hAnsi="宋体"/>
                <w:spacing w:val="20"/>
                <w:szCs w:val="21"/>
                <w:lang w:val="en-US" w:eastAsia="zh-CN"/>
              </w:rPr>
              <w:t>博士</w:t>
            </w:r>
          </w:p>
        </w:tc>
      </w:tr>
      <w:tr w14:paraId="6DE7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1263" w:type="dxa"/>
            <w:gridSpan w:val="2"/>
            <w:vAlign w:val="center"/>
          </w:tcPr>
          <w:p w14:paraId="019024AF">
            <w:pPr>
              <w:jc w:val="center"/>
              <w:rPr>
                <w:rFonts w:ascii="宋体" w:hAnsi="宋体"/>
                <w:spacing w:val="20"/>
                <w:szCs w:val="21"/>
              </w:rPr>
            </w:pPr>
            <w:r>
              <w:rPr>
                <w:rFonts w:hint="eastAsia" w:ascii="宋体" w:hAnsi="宋体"/>
                <w:spacing w:val="20"/>
                <w:szCs w:val="21"/>
              </w:rPr>
              <w:t>会何种外语，程度如何</w:t>
            </w:r>
          </w:p>
        </w:tc>
        <w:tc>
          <w:tcPr>
            <w:tcW w:w="8648" w:type="dxa"/>
            <w:gridSpan w:val="10"/>
          </w:tcPr>
          <w:p w14:paraId="034A62EC">
            <w:pPr>
              <w:jc w:val="center"/>
              <w:rPr>
                <w:rFonts w:hint="default" w:ascii="宋体" w:hAnsi="宋体" w:eastAsia="宋体"/>
                <w:spacing w:val="20"/>
                <w:szCs w:val="21"/>
                <w:lang w:val="en-US" w:eastAsia="zh-CN"/>
              </w:rPr>
            </w:pPr>
            <w:r>
              <w:rPr>
                <w:rFonts w:hint="eastAsia" w:ascii="宋体" w:hAnsi="宋体"/>
                <w:spacing w:val="20"/>
                <w:szCs w:val="21"/>
                <w:lang w:val="en-US" w:eastAsia="zh-CN"/>
              </w:rPr>
              <w:t>英语，</w:t>
            </w:r>
            <w:r>
              <w:rPr>
                <w:rFonts w:hint="eastAsia" w:ascii="宋体" w:hAnsi="宋体"/>
                <w:spacing w:val="20"/>
                <w:szCs w:val="21"/>
              </w:rPr>
              <w:t>CET</w:t>
            </w:r>
            <w:r>
              <w:rPr>
                <w:rFonts w:hint="eastAsia" w:ascii="宋体" w:hAnsi="宋体"/>
                <w:spacing w:val="20"/>
                <w:szCs w:val="21"/>
                <w:lang w:val="en-US" w:eastAsia="zh-CN"/>
              </w:rPr>
              <w:t>6</w:t>
            </w:r>
          </w:p>
        </w:tc>
      </w:tr>
      <w:tr w14:paraId="25AA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263" w:type="dxa"/>
            <w:gridSpan w:val="2"/>
            <w:vAlign w:val="center"/>
          </w:tcPr>
          <w:p w14:paraId="2E3416F8">
            <w:pPr>
              <w:jc w:val="center"/>
              <w:rPr>
                <w:rFonts w:ascii="宋体" w:hAnsi="宋体"/>
                <w:spacing w:val="20"/>
                <w:szCs w:val="21"/>
              </w:rPr>
            </w:pPr>
            <w:r>
              <w:rPr>
                <w:rFonts w:hint="eastAsia" w:ascii="宋体" w:hAnsi="宋体"/>
                <w:spacing w:val="20"/>
                <w:szCs w:val="21"/>
              </w:rPr>
              <w:t>参加学术团体及社会兼职情况</w:t>
            </w:r>
          </w:p>
        </w:tc>
        <w:tc>
          <w:tcPr>
            <w:tcW w:w="8648" w:type="dxa"/>
            <w:gridSpan w:val="10"/>
          </w:tcPr>
          <w:p w14:paraId="25B405B0">
            <w:pPr>
              <w:jc w:val="center"/>
              <w:rPr>
                <w:rFonts w:hint="eastAsia" w:ascii="宋体" w:hAnsi="宋体" w:eastAsia="宋体"/>
                <w:spacing w:val="20"/>
                <w:szCs w:val="21"/>
                <w:lang w:val="en-US" w:eastAsia="zh-CN"/>
              </w:rPr>
            </w:pPr>
            <w:r>
              <w:rPr>
                <w:rFonts w:hint="eastAsia" w:ascii="宋体" w:hAnsi="宋体"/>
                <w:spacing w:val="20"/>
                <w:szCs w:val="21"/>
                <w:lang w:val="en-US" w:eastAsia="zh-CN"/>
              </w:rPr>
              <w:t>无</w:t>
            </w:r>
          </w:p>
        </w:tc>
      </w:tr>
      <w:tr w14:paraId="6C8C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38" w:type="dxa"/>
            <w:gridSpan w:val="3"/>
            <w:vAlign w:val="center"/>
          </w:tcPr>
          <w:p w14:paraId="39BF94A6">
            <w:pPr>
              <w:jc w:val="center"/>
              <w:rPr>
                <w:rFonts w:ascii="宋体" w:hAnsi="宋体"/>
                <w:spacing w:val="20"/>
                <w:szCs w:val="21"/>
              </w:rPr>
            </w:pPr>
            <w:r>
              <w:rPr>
                <w:rFonts w:hint="eastAsia" w:ascii="宋体" w:hAnsi="宋体"/>
                <w:spacing w:val="20"/>
                <w:szCs w:val="21"/>
              </w:rPr>
              <w:t>本人档案存放单位</w:t>
            </w:r>
          </w:p>
        </w:tc>
        <w:tc>
          <w:tcPr>
            <w:tcW w:w="3524" w:type="dxa"/>
            <w:gridSpan w:val="5"/>
            <w:vAlign w:val="center"/>
          </w:tcPr>
          <w:p w14:paraId="2520C9BF">
            <w:pPr>
              <w:jc w:val="center"/>
              <w:rPr>
                <w:rFonts w:ascii="宋体" w:hAnsi="宋体"/>
                <w:spacing w:val="20"/>
                <w:szCs w:val="21"/>
              </w:rPr>
            </w:pPr>
            <w:r>
              <w:rPr>
                <w:rFonts w:hint="eastAsia" w:ascii="宋体" w:hAnsi="宋体"/>
                <w:spacing w:val="20"/>
                <w:szCs w:val="21"/>
              </w:rPr>
              <w:t>海南师范大学</w:t>
            </w:r>
          </w:p>
        </w:tc>
        <w:tc>
          <w:tcPr>
            <w:tcW w:w="850" w:type="dxa"/>
            <w:vAlign w:val="center"/>
          </w:tcPr>
          <w:p w14:paraId="4CA957DE">
            <w:pPr>
              <w:jc w:val="center"/>
              <w:rPr>
                <w:rFonts w:ascii="宋体" w:hAnsi="宋体"/>
                <w:spacing w:val="20"/>
                <w:szCs w:val="21"/>
              </w:rPr>
            </w:pPr>
            <w:r>
              <w:rPr>
                <w:rFonts w:hint="eastAsia" w:ascii="宋体" w:hAnsi="宋体"/>
                <w:spacing w:val="20"/>
                <w:szCs w:val="21"/>
              </w:rPr>
              <w:t>联系电话</w:t>
            </w:r>
          </w:p>
        </w:tc>
        <w:tc>
          <w:tcPr>
            <w:tcW w:w="2999" w:type="dxa"/>
            <w:gridSpan w:val="3"/>
            <w:vAlign w:val="center"/>
          </w:tcPr>
          <w:p w14:paraId="14187DC5">
            <w:pPr>
              <w:jc w:val="center"/>
              <w:rPr>
                <w:rFonts w:ascii="宋体" w:hAnsi="宋体"/>
                <w:spacing w:val="20"/>
                <w:szCs w:val="21"/>
              </w:rPr>
            </w:pPr>
            <w:r>
              <w:rPr>
                <w:rFonts w:hint="eastAsia" w:ascii="宋体" w:hAnsi="宋体"/>
                <w:spacing w:val="20"/>
                <w:szCs w:val="21"/>
              </w:rPr>
              <w:t>0898-65888166</w:t>
            </w:r>
          </w:p>
        </w:tc>
      </w:tr>
      <w:tr w14:paraId="2343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538" w:type="dxa"/>
            <w:gridSpan w:val="3"/>
            <w:vAlign w:val="center"/>
          </w:tcPr>
          <w:p w14:paraId="20E89C09">
            <w:pPr>
              <w:jc w:val="center"/>
              <w:rPr>
                <w:rFonts w:ascii="宋体" w:hAnsi="宋体"/>
                <w:spacing w:val="20"/>
                <w:szCs w:val="21"/>
              </w:rPr>
            </w:pPr>
            <w:r>
              <w:rPr>
                <w:rFonts w:hint="eastAsia" w:ascii="宋体" w:hAnsi="宋体"/>
                <w:spacing w:val="20"/>
                <w:szCs w:val="21"/>
              </w:rPr>
              <w:t>近三年年度考核结论</w:t>
            </w:r>
          </w:p>
        </w:tc>
        <w:tc>
          <w:tcPr>
            <w:tcW w:w="7373" w:type="dxa"/>
            <w:gridSpan w:val="9"/>
            <w:vAlign w:val="center"/>
          </w:tcPr>
          <w:p w14:paraId="022D2E2B">
            <w:pPr>
              <w:jc w:val="center"/>
              <w:rPr>
                <w:rFonts w:hint="eastAsia" w:ascii="宋体" w:hAnsi="宋体" w:eastAsia="宋体"/>
                <w:spacing w:val="20"/>
                <w:szCs w:val="21"/>
                <w:lang w:val="en-US" w:eastAsia="zh-CN"/>
              </w:rPr>
            </w:pPr>
            <w:r>
              <w:rPr>
                <w:rFonts w:hint="eastAsia" w:ascii="宋体" w:hAnsi="宋体"/>
                <w:spacing w:val="20"/>
                <w:szCs w:val="21"/>
                <w:lang w:val="en-US" w:eastAsia="zh-CN"/>
              </w:rPr>
              <w:t>2024：合格</w:t>
            </w:r>
          </w:p>
        </w:tc>
      </w:tr>
      <w:tr w14:paraId="62B0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538" w:type="dxa"/>
            <w:gridSpan w:val="3"/>
            <w:vAlign w:val="center"/>
          </w:tcPr>
          <w:p w14:paraId="118C0AA4">
            <w:pPr>
              <w:jc w:val="center"/>
              <w:rPr>
                <w:rFonts w:ascii="宋体" w:hAnsi="宋体"/>
                <w:color w:val="000000" w:themeColor="text1"/>
                <w:spacing w:val="20"/>
                <w:szCs w:val="21"/>
              </w:rPr>
            </w:pPr>
            <w:r>
              <w:rPr>
                <w:rFonts w:hint="eastAsia" w:ascii="宋体" w:hAnsi="宋体"/>
                <w:color w:val="000000" w:themeColor="text1"/>
                <w:spacing w:val="20"/>
                <w:szCs w:val="21"/>
              </w:rPr>
              <w:t>近三年师德考核结论</w:t>
            </w:r>
          </w:p>
        </w:tc>
        <w:tc>
          <w:tcPr>
            <w:tcW w:w="7373" w:type="dxa"/>
            <w:gridSpan w:val="9"/>
            <w:vAlign w:val="center"/>
          </w:tcPr>
          <w:p w14:paraId="38B36F70">
            <w:pPr>
              <w:jc w:val="center"/>
              <w:rPr>
                <w:rFonts w:hint="eastAsia" w:ascii="宋体" w:hAnsi="宋体" w:eastAsia="宋体"/>
                <w:spacing w:val="20"/>
                <w:szCs w:val="21"/>
                <w:lang w:val="en-US" w:eastAsia="zh-CN"/>
              </w:rPr>
            </w:pPr>
            <w:r>
              <w:rPr>
                <w:rFonts w:hint="eastAsia" w:ascii="宋体" w:hAnsi="宋体"/>
                <w:spacing w:val="20"/>
                <w:szCs w:val="21"/>
                <w:lang w:val="en-US" w:eastAsia="zh-CN"/>
              </w:rPr>
              <w:t>2024：合格</w:t>
            </w:r>
          </w:p>
        </w:tc>
      </w:tr>
      <w:tr w14:paraId="5383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5" w:hRule="atLeast"/>
        </w:trPr>
        <w:tc>
          <w:tcPr>
            <w:tcW w:w="1099" w:type="dxa"/>
            <w:textDirection w:val="tbRlV"/>
            <w:vAlign w:val="center"/>
          </w:tcPr>
          <w:p w14:paraId="6367C8A3">
            <w:pPr>
              <w:ind w:left="113" w:leftChars="54" w:right="113" w:firstLine="712" w:firstLineChars="285"/>
              <w:rPr>
                <w:rFonts w:ascii="宋体" w:hAnsi="宋体"/>
                <w:spacing w:val="20"/>
                <w:szCs w:val="21"/>
              </w:rPr>
            </w:pPr>
            <w:r>
              <w:rPr>
                <w:rFonts w:hint="eastAsia" w:ascii="宋体" w:hAnsi="宋体"/>
                <w:spacing w:val="20"/>
                <w:szCs w:val="21"/>
              </w:rPr>
              <w:t>主 要 学 习 工 作 经 历</w:t>
            </w:r>
          </w:p>
        </w:tc>
        <w:tc>
          <w:tcPr>
            <w:tcW w:w="8812" w:type="dxa"/>
            <w:gridSpan w:val="11"/>
          </w:tcPr>
          <w:p w14:paraId="28BEC6F8">
            <w:pPr>
              <w:rPr>
                <w:rFonts w:hint="eastAsia" w:ascii="宋体" w:hAnsi="宋体"/>
                <w:spacing w:val="20"/>
                <w:szCs w:val="21"/>
              </w:rPr>
            </w:pPr>
          </w:p>
          <w:p w14:paraId="7101E3C0">
            <w:pPr>
              <w:rPr>
                <w:rFonts w:hint="eastAsia" w:ascii="宋体" w:hAnsi="宋体"/>
                <w:spacing w:val="20"/>
                <w:szCs w:val="21"/>
              </w:rPr>
            </w:pPr>
          </w:p>
          <w:p w14:paraId="2199454D">
            <w:pPr>
              <w:rPr>
                <w:rFonts w:hint="eastAsia" w:ascii="宋体" w:hAnsi="宋体"/>
                <w:spacing w:val="20"/>
                <w:szCs w:val="21"/>
              </w:rPr>
            </w:pPr>
          </w:p>
          <w:p w14:paraId="1279FF94">
            <w:pPr>
              <w:rPr>
                <w:rFonts w:hint="eastAsia" w:ascii="宋体" w:hAnsi="宋体"/>
                <w:spacing w:val="20"/>
                <w:szCs w:val="21"/>
              </w:rPr>
            </w:pPr>
          </w:p>
          <w:p w14:paraId="4A68F127">
            <w:pPr>
              <w:rPr>
                <w:rFonts w:hint="eastAsia" w:ascii="宋体" w:hAnsi="宋体"/>
                <w:spacing w:val="20"/>
                <w:szCs w:val="21"/>
              </w:rPr>
            </w:pPr>
          </w:p>
          <w:p w14:paraId="41976BC7">
            <w:pPr>
              <w:rPr>
                <w:rFonts w:hint="eastAsia" w:ascii="宋体" w:hAnsi="宋体"/>
                <w:spacing w:val="20"/>
                <w:szCs w:val="21"/>
              </w:rPr>
            </w:pPr>
            <w:r>
              <w:rPr>
                <w:rFonts w:hint="eastAsia" w:ascii="宋体" w:hAnsi="宋体"/>
                <w:spacing w:val="20"/>
                <w:szCs w:val="21"/>
              </w:rPr>
              <w:t>201</w:t>
            </w:r>
            <w:r>
              <w:rPr>
                <w:rFonts w:hint="eastAsia" w:ascii="宋体" w:hAnsi="宋体"/>
                <w:spacing w:val="20"/>
                <w:szCs w:val="21"/>
                <w:lang w:val="en-US" w:eastAsia="zh-CN"/>
              </w:rPr>
              <w:t>2</w:t>
            </w:r>
            <w:r>
              <w:rPr>
                <w:rFonts w:hint="eastAsia" w:ascii="宋体" w:hAnsi="宋体"/>
                <w:spacing w:val="20"/>
                <w:szCs w:val="21"/>
              </w:rPr>
              <w:t>.9-201</w:t>
            </w:r>
            <w:r>
              <w:rPr>
                <w:rFonts w:hint="eastAsia" w:ascii="宋体" w:hAnsi="宋体"/>
                <w:spacing w:val="20"/>
                <w:szCs w:val="21"/>
                <w:lang w:val="en-US" w:eastAsia="zh-CN"/>
              </w:rPr>
              <w:t>6</w:t>
            </w:r>
            <w:r>
              <w:rPr>
                <w:rFonts w:hint="eastAsia" w:ascii="宋体" w:hAnsi="宋体"/>
                <w:spacing w:val="20"/>
                <w:szCs w:val="21"/>
              </w:rPr>
              <w:t xml:space="preserve">.6 中国 </w:t>
            </w:r>
            <w:r>
              <w:rPr>
                <w:rFonts w:hint="eastAsia" w:ascii="宋体" w:hAnsi="宋体"/>
                <w:spacing w:val="20"/>
                <w:szCs w:val="21"/>
                <w:lang w:val="en-US" w:eastAsia="zh-CN"/>
              </w:rPr>
              <w:t>济南</w:t>
            </w:r>
            <w:r>
              <w:rPr>
                <w:rFonts w:hint="eastAsia" w:ascii="宋体" w:hAnsi="宋体"/>
                <w:spacing w:val="20"/>
                <w:szCs w:val="21"/>
              </w:rPr>
              <w:t xml:space="preserve">大学 </w:t>
            </w:r>
            <w:r>
              <w:rPr>
                <w:rFonts w:hint="eastAsia" w:ascii="宋体" w:hAnsi="宋体"/>
                <w:spacing w:val="20"/>
                <w:szCs w:val="21"/>
                <w:lang w:val="en-US" w:eastAsia="zh-CN"/>
              </w:rPr>
              <w:t>计算机科学与技术</w:t>
            </w:r>
            <w:r>
              <w:rPr>
                <w:rFonts w:hint="eastAsia" w:ascii="宋体" w:hAnsi="宋体"/>
                <w:spacing w:val="20"/>
                <w:szCs w:val="21"/>
              </w:rPr>
              <w:t>专业 工学学士学位</w:t>
            </w:r>
          </w:p>
          <w:p w14:paraId="10EF7FD5">
            <w:pPr>
              <w:rPr>
                <w:rFonts w:hint="eastAsia" w:ascii="宋体" w:hAnsi="宋体"/>
                <w:spacing w:val="20"/>
                <w:szCs w:val="21"/>
              </w:rPr>
            </w:pPr>
            <w:r>
              <w:rPr>
                <w:rFonts w:hint="eastAsia" w:ascii="宋体" w:hAnsi="宋体"/>
                <w:spacing w:val="20"/>
                <w:szCs w:val="21"/>
              </w:rPr>
              <w:t>201</w:t>
            </w:r>
            <w:r>
              <w:rPr>
                <w:rFonts w:hint="eastAsia" w:ascii="宋体" w:hAnsi="宋体"/>
                <w:spacing w:val="20"/>
                <w:szCs w:val="21"/>
                <w:lang w:val="en-US" w:eastAsia="zh-CN"/>
              </w:rPr>
              <w:t>6</w:t>
            </w:r>
            <w:r>
              <w:rPr>
                <w:rFonts w:hint="eastAsia" w:ascii="宋体" w:hAnsi="宋体"/>
                <w:spacing w:val="20"/>
                <w:szCs w:val="21"/>
              </w:rPr>
              <w:t>.9-201</w:t>
            </w:r>
            <w:r>
              <w:rPr>
                <w:rFonts w:hint="eastAsia" w:ascii="宋体" w:hAnsi="宋体"/>
                <w:spacing w:val="20"/>
                <w:szCs w:val="21"/>
                <w:lang w:val="en-US" w:eastAsia="zh-CN"/>
              </w:rPr>
              <w:t>9</w:t>
            </w:r>
            <w:r>
              <w:rPr>
                <w:rFonts w:hint="eastAsia" w:ascii="宋体" w:hAnsi="宋体"/>
                <w:spacing w:val="20"/>
                <w:szCs w:val="21"/>
              </w:rPr>
              <w:t>.</w:t>
            </w:r>
            <w:r>
              <w:rPr>
                <w:rFonts w:hint="eastAsia" w:ascii="宋体" w:hAnsi="宋体"/>
                <w:spacing w:val="20"/>
                <w:szCs w:val="21"/>
                <w:lang w:val="en-US" w:eastAsia="zh-CN"/>
              </w:rPr>
              <w:t>4</w:t>
            </w:r>
            <w:r>
              <w:rPr>
                <w:rFonts w:hint="eastAsia" w:ascii="宋体" w:hAnsi="宋体"/>
                <w:spacing w:val="20"/>
                <w:szCs w:val="21"/>
              </w:rPr>
              <w:t xml:space="preserve"> 中国 </w:t>
            </w:r>
            <w:r>
              <w:rPr>
                <w:rFonts w:hint="eastAsia" w:ascii="宋体" w:hAnsi="宋体"/>
                <w:spacing w:val="20"/>
                <w:szCs w:val="21"/>
                <w:lang w:val="en-US" w:eastAsia="zh-CN"/>
              </w:rPr>
              <w:t>南京理工</w:t>
            </w:r>
            <w:r>
              <w:rPr>
                <w:rFonts w:hint="eastAsia" w:ascii="宋体" w:hAnsi="宋体"/>
                <w:spacing w:val="20"/>
                <w:szCs w:val="21"/>
              </w:rPr>
              <w:t xml:space="preserve">大学 </w:t>
            </w:r>
            <w:r>
              <w:rPr>
                <w:rFonts w:hint="eastAsia" w:ascii="宋体" w:hAnsi="宋体"/>
                <w:spacing w:val="20"/>
                <w:szCs w:val="21"/>
                <w:lang w:val="en-US" w:eastAsia="zh-CN"/>
              </w:rPr>
              <w:t>计算机技术</w:t>
            </w:r>
            <w:r>
              <w:rPr>
                <w:rFonts w:hint="eastAsia" w:ascii="宋体" w:hAnsi="宋体"/>
                <w:spacing w:val="20"/>
                <w:szCs w:val="21"/>
              </w:rPr>
              <w:t>专业 工学硕士学位</w:t>
            </w:r>
          </w:p>
          <w:p w14:paraId="75C12DFF">
            <w:pPr>
              <w:jc w:val="both"/>
              <w:rPr>
                <w:rFonts w:ascii="宋体" w:hAnsi="宋体"/>
                <w:spacing w:val="20"/>
                <w:szCs w:val="21"/>
              </w:rPr>
            </w:pPr>
            <w:r>
              <w:rPr>
                <w:rFonts w:hint="eastAsia" w:ascii="宋体" w:hAnsi="宋体"/>
                <w:spacing w:val="20"/>
                <w:szCs w:val="21"/>
              </w:rPr>
              <w:t>201</w:t>
            </w:r>
            <w:r>
              <w:rPr>
                <w:rFonts w:hint="eastAsia" w:ascii="宋体" w:hAnsi="宋体"/>
                <w:spacing w:val="20"/>
                <w:szCs w:val="21"/>
                <w:lang w:val="en-US" w:eastAsia="zh-CN"/>
              </w:rPr>
              <w:t>9</w:t>
            </w:r>
            <w:r>
              <w:rPr>
                <w:rFonts w:hint="eastAsia" w:ascii="宋体" w:hAnsi="宋体"/>
                <w:spacing w:val="20"/>
                <w:szCs w:val="21"/>
              </w:rPr>
              <w:t>.9-2023.</w:t>
            </w:r>
            <w:r>
              <w:rPr>
                <w:rFonts w:hint="eastAsia" w:ascii="宋体" w:hAnsi="宋体"/>
                <w:spacing w:val="20"/>
                <w:szCs w:val="21"/>
                <w:lang w:val="en-US" w:eastAsia="zh-CN"/>
              </w:rPr>
              <w:t>12</w:t>
            </w:r>
            <w:r>
              <w:rPr>
                <w:rFonts w:hint="eastAsia" w:ascii="宋体" w:hAnsi="宋体"/>
                <w:spacing w:val="20"/>
                <w:szCs w:val="21"/>
              </w:rPr>
              <w:t xml:space="preserve"> 中国 </w:t>
            </w:r>
            <w:r>
              <w:rPr>
                <w:rFonts w:hint="eastAsia" w:ascii="宋体" w:hAnsi="宋体"/>
                <w:spacing w:val="20"/>
                <w:szCs w:val="21"/>
                <w:lang w:val="en-US" w:eastAsia="zh-CN"/>
              </w:rPr>
              <w:t>海南</w:t>
            </w:r>
            <w:r>
              <w:rPr>
                <w:rFonts w:hint="eastAsia" w:ascii="宋体" w:hAnsi="宋体"/>
                <w:spacing w:val="20"/>
                <w:szCs w:val="21"/>
              </w:rPr>
              <w:t>大学 信息与通信工程专业 工学博士学位</w:t>
            </w:r>
          </w:p>
        </w:tc>
      </w:tr>
    </w:tbl>
    <w:p w14:paraId="395500D7">
      <w:pPr>
        <w:ind w:firstLine="440" w:firstLineChars="200"/>
        <w:jc w:val="center"/>
        <w:rPr>
          <w:rFonts w:eastAsia="黑体"/>
          <w:spacing w:val="20"/>
          <w:sz w:val="18"/>
        </w:rPr>
      </w:pPr>
    </w:p>
    <w:p w14:paraId="41A5C63F">
      <w:pPr>
        <w:ind w:firstLine="440" w:firstLineChars="200"/>
        <w:jc w:val="center"/>
        <w:rPr>
          <w:rFonts w:eastAsia="黑体"/>
          <w:spacing w:val="20"/>
          <w:sz w:val="18"/>
        </w:rPr>
      </w:pPr>
      <w:r>
        <w:rPr>
          <w:rFonts w:eastAsia="黑体"/>
          <w:spacing w:val="20"/>
          <w:sz w:val="18"/>
        </w:rPr>
        <w:br w:type="page"/>
      </w:r>
    </w:p>
    <w:tbl>
      <w:tblPr>
        <w:tblStyle w:val="6"/>
        <w:tblW w:w="9781" w:type="dxa"/>
        <w:tblInd w:w="108" w:type="dxa"/>
        <w:tblLayout w:type="fixed"/>
        <w:tblCellMar>
          <w:top w:w="0" w:type="dxa"/>
          <w:left w:w="108" w:type="dxa"/>
          <w:bottom w:w="0" w:type="dxa"/>
          <w:right w:w="108" w:type="dxa"/>
        </w:tblCellMar>
      </w:tblPr>
      <w:tblGrid>
        <w:gridCol w:w="1560"/>
        <w:gridCol w:w="3827"/>
        <w:gridCol w:w="2126"/>
        <w:gridCol w:w="709"/>
        <w:gridCol w:w="709"/>
        <w:gridCol w:w="850"/>
      </w:tblGrid>
      <w:tr w14:paraId="3D550AE9">
        <w:tblPrEx>
          <w:tblCellMar>
            <w:top w:w="0" w:type="dxa"/>
            <w:left w:w="108" w:type="dxa"/>
            <w:bottom w:w="0" w:type="dxa"/>
            <w:right w:w="108" w:type="dxa"/>
          </w:tblCellMar>
        </w:tblPrEx>
        <w:trPr>
          <w:trHeight w:val="378"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3981EA36">
            <w:pPr>
              <w:widowControl/>
              <w:jc w:val="center"/>
              <w:rPr>
                <w:rFonts w:hint="eastAsia" w:ascii="宋体" w:hAnsi="宋体" w:eastAsia="宋体" w:cs="宋体"/>
                <w:color w:val="000000"/>
                <w:kern w:val="0"/>
                <w:szCs w:val="21"/>
              </w:rPr>
            </w:pPr>
            <w:r>
              <w:rPr>
                <w:rFonts w:hint="eastAsia" w:ascii="宋体" w:hAnsi="宋体" w:eastAsia="宋体" w:cs="宋体"/>
                <w:b/>
                <w:szCs w:val="21"/>
              </w:rPr>
              <w:t>任现职以来的教学工作情况</w:t>
            </w:r>
          </w:p>
        </w:tc>
      </w:tr>
      <w:tr w14:paraId="4A9658BD">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1D71CF4A">
            <w:pPr>
              <w:widowControl/>
              <w:jc w:val="center"/>
              <w:rPr>
                <w:rFonts w:hint="eastAsia" w:ascii="宋体" w:hAnsi="宋体" w:eastAsia="宋体" w:cs="宋体"/>
                <w:color w:val="000000"/>
                <w:kern w:val="0"/>
                <w:szCs w:val="21"/>
              </w:rPr>
            </w:pPr>
            <w:r>
              <w:rPr>
                <w:rFonts w:hint="eastAsia" w:ascii="宋体" w:hAnsi="宋体" w:eastAsia="宋体" w:cs="宋体"/>
                <w:szCs w:val="21"/>
              </w:rPr>
              <w:t>学年、学期</w:t>
            </w:r>
          </w:p>
        </w:tc>
        <w:tc>
          <w:tcPr>
            <w:tcW w:w="3827" w:type="dxa"/>
            <w:tcBorders>
              <w:top w:val="single" w:color="auto" w:sz="4" w:space="0"/>
              <w:left w:val="single" w:color="auto" w:sz="4" w:space="0"/>
              <w:right w:val="single" w:color="000000" w:sz="4" w:space="0"/>
            </w:tcBorders>
            <w:vAlign w:val="center"/>
          </w:tcPr>
          <w:p w14:paraId="54C01FCB">
            <w:pPr>
              <w:widowControl/>
              <w:jc w:val="center"/>
              <w:rPr>
                <w:rFonts w:hint="eastAsia" w:ascii="宋体" w:hAnsi="宋体" w:eastAsia="宋体" w:cs="宋体"/>
                <w:color w:val="000000"/>
                <w:kern w:val="0"/>
                <w:szCs w:val="21"/>
              </w:rPr>
            </w:pPr>
            <w:r>
              <w:rPr>
                <w:rFonts w:hint="eastAsia" w:ascii="宋体" w:hAnsi="宋体" w:eastAsia="宋体" w:cs="宋体"/>
                <w:szCs w:val="21"/>
              </w:rPr>
              <w:t>课程名称</w:t>
            </w:r>
          </w:p>
        </w:tc>
        <w:tc>
          <w:tcPr>
            <w:tcW w:w="2126" w:type="dxa"/>
            <w:tcBorders>
              <w:top w:val="single" w:color="auto" w:sz="4" w:space="0"/>
              <w:left w:val="nil"/>
              <w:right w:val="single" w:color="auto" w:sz="4" w:space="0"/>
            </w:tcBorders>
            <w:vAlign w:val="center"/>
          </w:tcPr>
          <w:p w14:paraId="4B36707D">
            <w:pPr>
              <w:spacing w:line="240" w:lineRule="exact"/>
              <w:jc w:val="center"/>
              <w:rPr>
                <w:rFonts w:hint="eastAsia" w:ascii="宋体" w:hAnsi="宋体" w:eastAsia="宋体" w:cs="宋体"/>
                <w:szCs w:val="21"/>
              </w:rPr>
            </w:pPr>
            <w:r>
              <w:rPr>
                <w:rFonts w:hint="eastAsia" w:ascii="宋体" w:hAnsi="宋体" w:eastAsia="宋体" w:cs="宋体"/>
                <w:szCs w:val="21"/>
              </w:rPr>
              <w:t>班级名称</w:t>
            </w:r>
          </w:p>
        </w:tc>
        <w:tc>
          <w:tcPr>
            <w:tcW w:w="709" w:type="dxa"/>
            <w:tcBorders>
              <w:top w:val="single" w:color="auto" w:sz="4" w:space="0"/>
              <w:left w:val="single" w:color="auto" w:sz="4" w:space="0"/>
              <w:right w:val="single" w:color="auto" w:sz="4" w:space="0"/>
            </w:tcBorders>
            <w:vAlign w:val="center"/>
          </w:tcPr>
          <w:p w14:paraId="44E472FA">
            <w:pPr>
              <w:spacing w:line="240" w:lineRule="exact"/>
              <w:jc w:val="center"/>
              <w:rPr>
                <w:rFonts w:hint="eastAsia" w:ascii="宋体" w:hAnsi="宋体" w:eastAsia="宋体" w:cs="宋体"/>
                <w:szCs w:val="21"/>
              </w:rPr>
            </w:pPr>
            <w:r>
              <w:rPr>
                <w:rFonts w:hint="eastAsia" w:ascii="宋体" w:hAnsi="宋体" w:eastAsia="宋体" w:cs="宋体"/>
                <w:szCs w:val="21"/>
              </w:rPr>
              <w:t>课堂时数</w:t>
            </w:r>
          </w:p>
        </w:tc>
        <w:tc>
          <w:tcPr>
            <w:tcW w:w="709" w:type="dxa"/>
            <w:tcBorders>
              <w:top w:val="single" w:color="auto" w:sz="4" w:space="0"/>
              <w:left w:val="single" w:color="auto" w:sz="4" w:space="0"/>
              <w:right w:val="single" w:color="auto" w:sz="4" w:space="0"/>
            </w:tcBorders>
            <w:vAlign w:val="center"/>
          </w:tcPr>
          <w:p w14:paraId="3F90E4C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14:paraId="294482DF">
            <w:pPr>
              <w:spacing w:line="240" w:lineRule="exact"/>
              <w:jc w:val="center"/>
              <w:rPr>
                <w:rFonts w:hint="eastAsia" w:ascii="宋体" w:hAnsi="宋体" w:eastAsia="宋体" w:cs="宋体"/>
                <w:szCs w:val="21"/>
              </w:rPr>
            </w:pPr>
            <w:r>
              <w:rPr>
                <w:rFonts w:hint="eastAsia" w:ascii="宋体" w:hAnsi="宋体" w:eastAsia="宋体" w:cs="宋体"/>
                <w:szCs w:val="21"/>
              </w:rPr>
              <w:t>备注</w:t>
            </w:r>
          </w:p>
        </w:tc>
      </w:tr>
      <w:tr w14:paraId="7A7B5C5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999FDB7">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2023-2024（2）</w:t>
            </w:r>
          </w:p>
        </w:tc>
        <w:tc>
          <w:tcPr>
            <w:tcW w:w="3827" w:type="dxa"/>
            <w:tcBorders>
              <w:top w:val="single" w:color="auto" w:sz="4" w:space="0"/>
              <w:left w:val="single" w:color="auto" w:sz="4" w:space="0"/>
              <w:bottom w:val="single" w:color="auto" w:sz="4" w:space="0"/>
              <w:right w:val="single" w:color="000000" w:sz="4" w:space="0"/>
            </w:tcBorders>
            <w:vAlign w:val="center"/>
          </w:tcPr>
          <w:p w14:paraId="0F5D50EB">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程序设计基础</w:t>
            </w:r>
          </w:p>
        </w:tc>
        <w:tc>
          <w:tcPr>
            <w:tcW w:w="2126" w:type="dxa"/>
            <w:tcBorders>
              <w:top w:val="single" w:color="auto" w:sz="4" w:space="0"/>
              <w:left w:val="nil"/>
              <w:bottom w:val="single" w:color="auto" w:sz="4" w:space="0"/>
              <w:right w:val="single" w:color="auto" w:sz="4" w:space="0"/>
            </w:tcBorders>
            <w:vAlign w:val="center"/>
          </w:tcPr>
          <w:p w14:paraId="111E2E17">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2023物电类1班、2班</w:t>
            </w:r>
          </w:p>
        </w:tc>
        <w:tc>
          <w:tcPr>
            <w:tcW w:w="709" w:type="dxa"/>
            <w:tcBorders>
              <w:top w:val="single" w:color="auto" w:sz="4" w:space="0"/>
              <w:left w:val="single" w:color="auto" w:sz="4" w:space="0"/>
              <w:bottom w:val="single" w:color="auto" w:sz="4" w:space="0"/>
              <w:right w:val="single" w:color="auto" w:sz="4" w:space="0"/>
            </w:tcBorders>
            <w:vAlign w:val="center"/>
          </w:tcPr>
          <w:p w14:paraId="364E7449">
            <w:pPr>
              <w:spacing w:line="240" w:lineRule="exact"/>
              <w:jc w:val="center"/>
              <w:rPr>
                <w:rFonts w:hint="default" w:ascii="宋体" w:hAnsi="宋体" w:eastAsia="宋体" w:cs="宋体"/>
                <w:spacing w:val="-24"/>
                <w:szCs w:val="21"/>
                <w:lang w:val="en-US" w:eastAsia="zh-CN"/>
              </w:rPr>
            </w:pPr>
            <w:r>
              <w:rPr>
                <w:rFonts w:hint="eastAsia" w:ascii="宋体" w:hAnsi="宋体" w:cs="宋体"/>
                <w:spacing w:val="-24"/>
                <w:szCs w:val="21"/>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14:paraId="0BAF3825">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优秀</w:t>
            </w:r>
          </w:p>
        </w:tc>
        <w:tc>
          <w:tcPr>
            <w:tcW w:w="850" w:type="dxa"/>
            <w:tcBorders>
              <w:top w:val="single" w:color="auto" w:sz="4" w:space="0"/>
              <w:left w:val="single" w:color="auto" w:sz="4" w:space="0"/>
              <w:bottom w:val="single" w:color="auto" w:sz="4" w:space="0"/>
              <w:right w:val="single" w:color="000000" w:sz="4" w:space="0"/>
            </w:tcBorders>
            <w:vAlign w:val="center"/>
          </w:tcPr>
          <w:p w14:paraId="667B3845">
            <w:pPr>
              <w:spacing w:line="240" w:lineRule="exact"/>
              <w:jc w:val="center"/>
              <w:rPr>
                <w:rFonts w:hint="eastAsia" w:ascii="宋体" w:hAnsi="宋体" w:eastAsia="宋体" w:cs="宋体"/>
                <w:szCs w:val="21"/>
              </w:rPr>
            </w:pPr>
          </w:p>
        </w:tc>
      </w:tr>
      <w:tr w14:paraId="4F62AD5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486C9D5">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2024-2025（1）</w:t>
            </w:r>
          </w:p>
        </w:tc>
        <w:tc>
          <w:tcPr>
            <w:tcW w:w="3827" w:type="dxa"/>
            <w:tcBorders>
              <w:top w:val="single" w:color="auto" w:sz="4" w:space="0"/>
              <w:left w:val="single" w:color="auto" w:sz="4" w:space="0"/>
              <w:bottom w:val="single" w:color="auto" w:sz="4" w:space="0"/>
              <w:right w:val="single" w:color="000000" w:sz="4" w:space="0"/>
            </w:tcBorders>
            <w:vAlign w:val="center"/>
          </w:tcPr>
          <w:p w14:paraId="5FE545D4">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Python语言程序设计</w:t>
            </w:r>
          </w:p>
        </w:tc>
        <w:tc>
          <w:tcPr>
            <w:tcW w:w="2126" w:type="dxa"/>
            <w:tcBorders>
              <w:top w:val="single" w:color="auto" w:sz="4" w:space="0"/>
              <w:left w:val="nil"/>
              <w:bottom w:val="single" w:color="auto" w:sz="4" w:space="0"/>
              <w:right w:val="single" w:color="auto" w:sz="4" w:space="0"/>
            </w:tcBorders>
            <w:vAlign w:val="center"/>
          </w:tcPr>
          <w:p w14:paraId="229150CA">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2024信息科学技术类2班</w:t>
            </w:r>
          </w:p>
        </w:tc>
        <w:tc>
          <w:tcPr>
            <w:tcW w:w="709" w:type="dxa"/>
            <w:tcBorders>
              <w:top w:val="single" w:color="auto" w:sz="4" w:space="0"/>
              <w:left w:val="single" w:color="auto" w:sz="4" w:space="0"/>
              <w:bottom w:val="single" w:color="auto" w:sz="4" w:space="0"/>
              <w:right w:val="single" w:color="auto" w:sz="4" w:space="0"/>
            </w:tcBorders>
            <w:vAlign w:val="center"/>
          </w:tcPr>
          <w:p w14:paraId="4E133464">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14:paraId="00A6D62F">
            <w:pPr>
              <w:spacing w:line="240" w:lineRule="exact"/>
              <w:jc w:val="center"/>
              <w:rPr>
                <w:rFonts w:hint="eastAsia" w:ascii="宋体" w:hAnsi="宋体" w:eastAsia="宋体" w:cs="宋体"/>
                <w:szCs w:val="21"/>
                <w:lang w:val="en-US" w:eastAsia="zh-CN"/>
              </w:rPr>
            </w:pPr>
            <w:r>
              <w:rPr>
                <w:rFonts w:hint="eastAsia" w:ascii="宋体" w:hAnsi="宋体" w:cs="宋体"/>
                <w:szCs w:val="21"/>
                <w:lang w:val="en-US" w:eastAsia="zh-CN"/>
              </w:rPr>
              <w:t>优秀</w:t>
            </w:r>
          </w:p>
        </w:tc>
        <w:tc>
          <w:tcPr>
            <w:tcW w:w="850" w:type="dxa"/>
            <w:tcBorders>
              <w:top w:val="single" w:color="auto" w:sz="4" w:space="0"/>
              <w:left w:val="single" w:color="auto" w:sz="4" w:space="0"/>
              <w:bottom w:val="single" w:color="auto" w:sz="4" w:space="0"/>
              <w:right w:val="single" w:color="000000" w:sz="4" w:space="0"/>
            </w:tcBorders>
            <w:vAlign w:val="center"/>
          </w:tcPr>
          <w:p w14:paraId="1611C954">
            <w:pPr>
              <w:spacing w:line="240" w:lineRule="exact"/>
              <w:jc w:val="center"/>
              <w:rPr>
                <w:rFonts w:hint="eastAsia" w:ascii="宋体" w:hAnsi="宋体" w:eastAsia="宋体" w:cs="宋体"/>
                <w:szCs w:val="21"/>
              </w:rPr>
            </w:pPr>
          </w:p>
        </w:tc>
      </w:tr>
      <w:tr w14:paraId="7DD0FF9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29EEF53">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2024-2025（1）</w:t>
            </w:r>
          </w:p>
        </w:tc>
        <w:tc>
          <w:tcPr>
            <w:tcW w:w="3827" w:type="dxa"/>
            <w:tcBorders>
              <w:top w:val="single" w:color="auto" w:sz="4" w:space="0"/>
              <w:left w:val="single" w:color="auto" w:sz="4" w:space="0"/>
              <w:bottom w:val="single" w:color="auto" w:sz="4" w:space="0"/>
              <w:right w:val="single" w:color="000000" w:sz="4" w:space="0"/>
            </w:tcBorders>
            <w:vAlign w:val="center"/>
          </w:tcPr>
          <w:p w14:paraId="30E7C7A4">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数据库原理</w:t>
            </w:r>
          </w:p>
        </w:tc>
        <w:tc>
          <w:tcPr>
            <w:tcW w:w="2126" w:type="dxa"/>
            <w:tcBorders>
              <w:top w:val="single" w:color="auto" w:sz="4" w:space="0"/>
              <w:left w:val="nil"/>
              <w:bottom w:val="single" w:color="auto" w:sz="4" w:space="0"/>
              <w:right w:val="single" w:color="auto" w:sz="4" w:space="0"/>
            </w:tcBorders>
            <w:vAlign w:val="center"/>
          </w:tcPr>
          <w:p w14:paraId="68BE7013">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2022计算机科学与技术1班</w:t>
            </w:r>
          </w:p>
        </w:tc>
        <w:tc>
          <w:tcPr>
            <w:tcW w:w="709" w:type="dxa"/>
            <w:tcBorders>
              <w:top w:val="single" w:color="auto" w:sz="4" w:space="0"/>
              <w:left w:val="single" w:color="auto" w:sz="4" w:space="0"/>
              <w:bottom w:val="single" w:color="auto" w:sz="4" w:space="0"/>
              <w:right w:val="single" w:color="auto" w:sz="4" w:space="0"/>
            </w:tcBorders>
            <w:vAlign w:val="center"/>
          </w:tcPr>
          <w:p w14:paraId="303235FC">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56</w:t>
            </w:r>
          </w:p>
        </w:tc>
        <w:tc>
          <w:tcPr>
            <w:tcW w:w="709" w:type="dxa"/>
            <w:tcBorders>
              <w:top w:val="single" w:color="auto" w:sz="4" w:space="0"/>
              <w:left w:val="single" w:color="auto" w:sz="4" w:space="0"/>
              <w:bottom w:val="single" w:color="auto" w:sz="4" w:space="0"/>
              <w:right w:val="single" w:color="auto" w:sz="4" w:space="0"/>
            </w:tcBorders>
            <w:vAlign w:val="center"/>
          </w:tcPr>
          <w:p w14:paraId="3E89CA63">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优秀</w:t>
            </w:r>
          </w:p>
        </w:tc>
        <w:tc>
          <w:tcPr>
            <w:tcW w:w="850" w:type="dxa"/>
            <w:tcBorders>
              <w:top w:val="single" w:color="auto" w:sz="4" w:space="0"/>
              <w:left w:val="single" w:color="auto" w:sz="4" w:space="0"/>
              <w:bottom w:val="single" w:color="auto" w:sz="4" w:space="0"/>
              <w:right w:val="single" w:color="000000" w:sz="4" w:space="0"/>
            </w:tcBorders>
            <w:vAlign w:val="center"/>
          </w:tcPr>
          <w:p w14:paraId="2EC943FD">
            <w:pPr>
              <w:spacing w:line="240" w:lineRule="exact"/>
              <w:jc w:val="center"/>
              <w:rPr>
                <w:rFonts w:hint="eastAsia" w:ascii="宋体" w:hAnsi="宋体" w:eastAsia="宋体" w:cs="宋体"/>
                <w:szCs w:val="21"/>
              </w:rPr>
            </w:pPr>
          </w:p>
        </w:tc>
      </w:tr>
      <w:tr w14:paraId="49F0217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61A6F08">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2024-2025（2）</w:t>
            </w:r>
          </w:p>
        </w:tc>
        <w:tc>
          <w:tcPr>
            <w:tcW w:w="3827" w:type="dxa"/>
            <w:tcBorders>
              <w:top w:val="single" w:color="auto" w:sz="4" w:space="0"/>
              <w:left w:val="single" w:color="auto" w:sz="4" w:space="0"/>
              <w:bottom w:val="single" w:color="auto" w:sz="4" w:space="0"/>
              <w:right w:val="single" w:color="000000" w:sz="4" w:space="0"/>
            </w:tcBorders>
            <w:vAlign w:val="center"/>
          </w:tcPr>
          <w:p w14:paraId="1493A138">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程序设计基础</w:t>
            </w:r>
          </w:p>
        </w:tc>
        <w:tc>
          <w:tcPr>
            <w:tcW w:w="2126" w:type="dxa"/>
            <w:tcBorders>
              <w:top w:val="single" w:color="auto" w:sz="4" w:space="0"/>
              <w:left w:val="nil"/>
              <w:bottom w:val="single" w:color="auto" w:sz="4" w:space="0"/>
              <w:right w:val="single" w:color="auto" w:sz="4" w:space="0"/>
            </w:tcBorders>
            <w:vAlign w:val="center"/>
          </w:tcPr>
          <w:p w14:paraId="6E83A8D9">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2024物电类1班、2班</w:t>
            </w:r>
          </w:p>
        </w:tc>
        <w:tc>
          <w:tcPr>
            <w:tcW w:w="709" w:type="dxa"/>
            <w:tcBorders>
              <w:top w:val="single" w:color="auto" w:sz="4" w:space="0"/>
              <w:left w:val="single" w:color="auto" w:sz="4" w:space="0"/>
              <w:bottom w:val="single" w:color="auto" w:sz="4" w:space="0"/>
              <w:right w:val="single" w:color="auto" w:sz="4" w:space="0"/>
            </w:tcBorders>
            <w:vAlign w:val="center"/>
          </w:tcPr>
          <w:p w14:paraId="25B9847C">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14:paraId="60CFAC41">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暂未评定</w:t>
            </w:r>
          </w:p>
        </w:tc>
        <w:tc>
          <w:tcPr>
            <w:tcW w:w="850" w:type="dxa"/>
            <w:tcBorders>
              <w:top w:val="single" w:color="auto" w:sz="4" w:space="0"/>
              <w:left w:val="single" w:color="auto" w:sz="4" w:space="0"/>
              <w:bottom w:val="single" w:color="auto" w:sz="4" w:space="0"/>
              <w:right w:val="single" w:color="000000" w:sz="4" w:space="0"/>
            </w:tcBorders>
            <w:vAlign w:val="center"/>
          </w:tcPr>
          <w:p w14:paraId="41EFF681">
            <w:pPr>
              <w:spacing w:line="240" w:lineRule="exact"/>
              <w:jc w:val="center"/>
              <w:rPr>
                <w:rFonts w:hint="eastAsia" w:ascii="宋体" w:hAnsi="宋体" w:eastAsia="宋体" w:cs="宋体"/>
                <w:szCs w:val="21"/>
              </w:rPr>
            </w:pPr>
          </w:p>
        </w:tc>
      </w:tr>
      <w:tr w14:paraId="5D67479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930EBD7">
            <w:pPr>
              <w:widowControl/>
              <w:jc w:val="center"/>
              <w:rPr>
                <w:rFonts w:hint="eastAsia" w:ascii="宋体" w:hAnsi="宋体" w:eastAsia="宋体" w:cs="宋体"/>
                <w:szCs w:val="21"/>
              </w:rPr>
            </w:pPr>
            <w:r>
              <w:rPr>
                <w:rFonts w:hint="eastAsia" w:ascii="宋体" w:hAnsi="宋体" w:cs="宋体"/>
                <w:szCs w:val="21"/>
                <w:lang w:val="en-US" w:eastAsia="zh-CN"/>
              </w:rPr>
              <w:t>2024-2025（2）</w:t>
            </w:r>
          </w:p>
        </w:tc>
        <w:tc>
          <w:tcPr>
            <w:tcW w:w="3827" w:type="dxa"/>
            <w:tcBorders>
              <w:top w:val="single" w:color="auto" w:sz="4" w:space="0"/>
              <w:left w:val="single" w:color="auto" w:sz="4" w:space="0"/>
              <w:bottom w:val="single" w:color="auto" w:sz="4" w:space="0"/>
              <w:right w:val="single" w:color="000000" w:sz="4" w:space="0"/>
            </w:tcBorders>
            <w:vAlign w:val="center"/>
          </w:tcPr>
          <w:p w14:paraId="47903CE1">
            <w:pPr>
              <w:widowControl/>
              <w:jc w:val="center"/>
              <w:rPr>
                <w:rFonts w:hint="eastAsia" w:ascii="宋体" w:hAnsi="宋体" w:eastAsia="宋体" w:cs="宋体"/>
                <w:szCs w:val="21"/>
              </w:rPr>
            </w:pPr>
            <w:r>
              <w:rPr>
                <w:rFonts w:hint="eastAsia" w:ascii="宋体" w:hAnsi="宋体" w:cs="宋体"/>
                <w:szCs w:val="21"/>
                <w:lang w:val="en-US" w:eastAsia="zh-CN"/>
              </w:rPr>
              <w:t>程序设计基础</w:t>
            </w:r>
          </w:p>
        </w:tc>
        <w:tc>
          <w:tcPr>
            <w:tcW w:w="2126" w:type="dxa"/>
            <w:tcBorders>
              <w:top w:val="single" w:color="auto" w:sz="4" w:space="0"/>
              <w:left w:val="nil"/>
              <w:bottom w:val="single" w:color="auto" w:sz="4" w:space="0"/>
              <w:right w:val="single" w:color="auto" w:sz="4" w:space="0"/>
            </w:tcBorders>
            <w:vAlign w:val="center"/>
          </w:tcPr>
          <w:p w14:paraId="298F49F6">
            <w:pPr>
              <w:spacing w:line="240" w:lineRule="exact"/>
              <w:jc w:val="left"/>
              <w:rPr>
                <w:rFonts w:hint="default" w:ascii="宋体" w:hAnsi="宋体" w:eastAsia="宋体" w:cs="宋体"/>
                <w:szCs w:val="21"/>
                <w:lang w:val="en-US" w:eastAsia="zh-CN"/>
              </w:rPr>
            </w:pPr>
            <w:r>
              <w:rPr>
                <w:rFonts w:hint="eastAsia" w:ascii="宋体" w:hAnsi="宋体" w:cs="宋体"/>
                <w:szCs w:val="21"/>
                <w:lang w:val="en-US" w:eastAsia="zh-CN"/>
              </w:rPr>
              <w:t>2024软件工程（NIIT）2班</w:t>
            </w:r>
          </w:p>
        </w:tc>
        <w:tc>
          <w:tcPr>
            <w:tcW w:w="709" w:type="dxa"/>
            <w:tcBorders>
              <w:top w:val="single" w:color="auto" w:sz="4" w:space="0"/>
              <w:left w:val="single" w:color="auto" w:sz="4" w:space="0"/>
              <w:bottom w:val="single" w:color="auto" w:sz="4" w:space="0"/>
              <w:right w:val="single" w:color="auto" w:sz="4" w:space="0"/>
            </w:tcBorders>
            <w:vAlign w:val="center"/>
          </w:tcPr>
          <w:p w14:paraId="17F68017">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14:paraId="49F8AD24">
            <w:pPr>
              <w:spacing w:line="240" w:lineRule="exact"/>
              <w:jc w:val="center"/>
              <w:rPr>
                <w:rFonts w:hint="eastAsia" w:ascii="宋体" w:hAnsi="宋体" w:eastAsia="宋体" w:cs="宋体"/>
                <w:szCs w:val="21"/>
              </w:rPr>
            </w:pPr>
            <w:r>
              <w:rPr>
                <w:rFonts w:hint="eastAsia" w:ascii="宋体" w:hAnsi="宋体" w:cs="宋体"/>
                <w:szCs w:val="21"/>
                <w:lang w:val="en-US" w:eastAsia="zh-CN"/>
              </w:rPr>
              <w:t>暂未评定</w:t>
            </w:r>
          </w:p>
        </w:tc>
        <w:tc>
          <w:tcPr>
            <w:tcW w:w="850" w:type="dxa"/>
            <w:tcBorders>
              <w:top w:val="single" w:color="auto" w:sz="4" w:space="0"/>
              <w:left w:val="single" w:color="auto" w:sz="4" w:space="0"/>
              <w:bottom w:val="single" w:color="auto" w:sz="4" w:space="0"/>
              <w:right w:val="single" w:color="000000" w:sz="4" w:space="0"/>
            </w:tcBorders>
            <w:vAlign w:val="center"/>
          </w:tcPr>
          <w:p w14:paraId="3E68075F">
            <w:pPr>
              <w:spacing w:line="240" w:lineRule="exact"/>
              <w:jc w:val="center"/>
              <w:rPr>
                <w:rFonts w:hint="eastAsia" w:ascii="宋体" w:hAnsi="宋体" w:eastAsia="宋体" w:cs="宋体"/>
                <w:szCs w:val="21"/>
              </w:rPr>
            </w:pPr>
          </w:p>
        </w:tc>
      </w:tr>
      <w:tr w14:paraId="35125FE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20AEF9C">
            <w:pPr>
              <w:widowControl/>
              <w:jc w:val="center"/>
              <w:rPr>
                <w:rFonts w:hint="eastAsia" w:ascii="宋体" w:hAnsi="宋体" w:eastAsia="宋体" w:cs="宋体"/>
                <w:szCs w:val="21"/>
              </w:rPr>
            </w:pPr>
            <w:r>
              <w:rPr>
                <w:rFonts w:hint="eastAsia" w:ascii="宋体" w:hAnsi="宋体" w:cs="宋体"/>
                <w:szCs w:val="21"/>
                <w:lang w:val="en-US" w:eastAsia="zh-CN"/>
              </w:rPr>
              <w:t>2024-2025（2）</w:t>
            </w:r>
          </w:p>
        </w:tc>
        <w:tc>
          <w:tcPr>
            <w:tcW w:w="3827" w:type="dxa"/>
            <w:tcBorders>
              <w:top w:val="single" w:color="auto" w:sz="4" w:space="0"/>
              <w:left w:val="single" w:color="auto" w:sz="4" w:space="0"/>
              <w:bottom w:val="single" w:color="auto" w:sz="4" w:space="0"/>
              <w:right w:val="single" w:color="000000" w:sz="4" w:space="0"/>
            </w:tcBorders>
            <w:vAlign w:val="center"/>
          </w:tcPr>
          <w:p w14:paraId="0FEA5DE3">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Python程序设计</w:t>
            </w:r>
          </w:p>
        </w:tc>
        <w:tc>
          <w:tcPr>
            <w:tcW w:w="2126" w:type="dxa"/>
            <w:tcBorders>
              <w:top w:val="single" w:color="auto" w:sz="4" w:space="0"/>
              <w:left w:val="nil"/>
              <w:bottom w:val="single" w:color="auto" w:sz="4" w:space="0"/>
              <w:right w:val="single" w:color="auto" w:sz="4" w:space="0"/>
            </w:tcBorders>
            <w:vAlign w:val="center"/>
          </w:tcPr>
          <w:p w14:paraId="1A851584">
            <w:pPr>
              <w:spacing w:line="240" w:lineRule="exact"/>
              <w:jc w:val="left"/>
              <w:rPr>
                <w:rFonts w:hint="default" w:ascii="宋体" w:hAnsi="宋体" w:eastAsia="宋体" w:cs="宋体"/>
                <w:szCs w:val="21"/>
                <w:lang w:val="en-US" w:eastAsia="zh-CN"/>
              </w:rPr>
            </w:pPr>
            <w:r>
              <w:rPr>
                <w:rFonts w:hint="eastAsia" w:ascii="宋体" w:hAnsi="宋体" w:cs="宋体"/>
                <w:szCs w:val="21"/>
                <w:lang w:val="en-US" w:eastAsia="zh-CN"/>
              </w:rPr>
              <w:t>2024化学类5班、6班</w:t>
            </w:r>
          </w:p>
        </w:tc>
        <w:tc>
          <w:tcPr>
            <w:tcW w:w="709" w:type="dxa"/>
            <w:tcBorders>
              <w:top w:val="single" w:color="auto" w:sz="4" w:space="0"/>
              <w:left w:val="single" w:color="auto" w:sz="4" w:space="0"/>
              <w:bottom w:val="single" w:color="auto" w:sz="4" w:space="0"/>
              <w:right w:val="single" w:color="auto" w:sz="4" w:space="0"/>
            </w:tcBorders>
            <w:vAlign w:val="center"/>
          </w:tcPr>
          <w:p w14:paraId="28E0A99D">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54</w:t>
            </w:r>
          </w:p>
        </w:tc>
        <w:tc>
          <w:tcPr>
            <w:tcW w:w="709" w:type="dxa"/>
            <w:tcBorders>
              <w:top w:val="single" w:color="auto" w:sz="4" w:space="0"/>
              <w:left w:val="single" w:color="auto" w:sz="4" w:space="0"/>
              <w:bottom w:val="single" w:color="auto" w:sz="4" w:space="0"/>
              <w:right w:val="single" w:color="auto" w:sz="4" w:space="0"/>
            </w:tcBorders>
            <w:vAlign w:val="center"/>
          </w:tcPr>
          <w:p w14:paraId="0064B404">
            <w:pPr>
              <w:spacing w:line="240" w:lineRule="exact"/>
              <w:jc w:val="center"/>
              <w:rPr>
                <w:rFonts w:hint="eastAsia" w:ascii="宋体" w:hAnsi="宋体" w:eastAsia="宋体" w:cs="宋体"/>
                <w:szCs w:val="21"/>
              </w:rPr>
            </w:pPr>
            <w:r>
              <w:rPr>
                <w:rFonts w:hint="eastAsia" w:ascii="宋体" w:hAnsi="宋体" w:cs="宋体"/>
                <w:szCs w:val="21"/>
                <w:lang w:val="en-US" w:eastAsia="zh-CN"/>
              </w:rPr>
              <w:t>暂未评定</w:t>
            </w:r>
          </w:p>
        </w:tc>
        <w:tc>
          <w:tcPr>
            <w:tcW w:w="850" w:type="dxa"/>
            <w:tcBorders>
              <w:top w:val="single" w:color="auto" w:sz="4" w:space="0"/>
              <w:left w:val="single" w:color="auto" w:sz="4" w:space="0"/>
              <w:bottom w:val="single" w:color="auto" w:sz="4" w:space="0"/>
              <w:right w:val="single" w:color="000000" w:sz="4" w:space="0"/>
            </w:tcBorders>
            <w:vAlign w:val="center"/>
          </w:tcPr>
          <w:p w14:paraId="1898FF08">
            <w:pPr>
              <w:spacing w:line="240" w:lineRule="exact"/>
              <w:jc w:val="center"/>
              <w:rPr>
                <w:rFonts w:hint="eastAsia" w:ascii="宋体" w:hAnsi="宋体" w:eastAsia="宋体" w:cs="宋体"/>
                <w:szCs w:val="21"/>
              </w:rPr>
            </w:pPr>
          </w:p>
        </w:tc>
      </w:tr>
      <w:tr w14:paraId="17BFFD2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00C93FA">
            <w:pPr>
              <w:widowControl/>
              <w:jc w:val="center"/>
              <w:rPr>
                <w:rFonts w:hint="eastAsia" w:ascii="宋体" w:hAnsi="宋体" w:eastAsia="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705C8A51">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vAlign w:val="center"/>
          </w:tcPr>
          <w:p w14:paraId="603CC971">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BF4A5B3">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CBF2440">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036267D0">
            <w:pPr>
              <w:spacing w:line="240" w:lineRule="exact"/>
              <w:jc w:val="center"/>
              <w:rPr>
                <w:rFonts w:hint="eastAsia" w:ascii="宋体" w:hAnsi="宋体" w:eastAsia="宋体" w:cs="宋体"/>
                <w:szCs w:val="21"/>
              </w:rPr>
            </w:pPr>
          </w:p>
        </w:tc>
      </w:tr>
      <w:tr w14:paraId="693B74D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54C852D">
            <w:pPr>
              <w:widowControl/>
              <w:jc w:val="center"/>
              <w:rPr>
                <w:rFonts w:hint="eastAsia" w:ascii="宋体" w:hAnsi="宋体" w:eastAsia="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4CFB7457">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vAlign w:val="center"/>
          </w:tcPr>
          <w:p w14:paraId="3CD0C2D0">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66F5BB1">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1CC13C7">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7821C301">
            <w:pPr>
              <w:spacing w:line="240" w:lineRule="exact"/>
              <w:jc w:val="center"/>
              <w:rPr>
                <w:rFonts w:hint="eastAsia" w:ascii="宋体" w:hAnsi="宋体" w:eastAsia="宋体" w:cs="宋体"/>
                <w:szCs w:val="21"/>
              </w:rPr>
            </w:pPr>
          </w:p>
        </w:tc>
      </w:tr>
      <w:tr w14:paraId="2D7411A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B4B70B5">
            <w:pPr>
              <w:widowControl/>
              <w:jc w:val="center"/>
              <w:rPr>
                <w:rFonts w:hint="eastAsia" w:ascii="宋体" w:hAnsi="宋体" w:eastAsia="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BBD36BA">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vAlign w:val="center"/>
          </w:tcPr>
          <w:p w14:paraId="0298FC6E">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22A5AEE">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1935B91">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10A2986D">
            <w:pPr>
              <w:spacing w:line="240" w:lineRule="exact"/>
              <w:jc w:val="center"/>
              <w:rPr>
                <w:rFonts w:hint="eastAsia" w:ascii="宋体" w:hAnsi="宋体" w:eastAsia="宋体" w:cs="宋体"/>
                <w:szCs w:val="21"/>
              </w:rPr>
            </w:pPr>
          </w:p>
        </w:tc>
      </w:tr>
      <w:tr w14:paraId="274D9DD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D5B661C">
            <w:pPr>
              <w:widowControl/>
              <w:jc w:val="center"/>
              <w:rPr>
                <w:rFonts w:hint="eastAsia" w:ascii="宋体" w:hAnsi="宋体" w:eastAsia="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156CD319">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vAlign w:val="center"/>
          </w:tcPr>
          <w:p w14:paraId="49270ACE">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0982744">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CB337D9">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76760B56">
            <w:pPr>
              <w:spacing w:line="240" w:lineRule="exact"/>
              <w:jc w:val="center"/>
              <w:rPr>
                <w:rFonts w:hint="eastAsia" w:ascii="宋体" w:hAnsi="宋体" w:eastAsia="宋体" w:cs="宋体"/>
                <w:szCs w:val="21"/>
              </w:rPr>
            </w:pPr>
          </w:p>
        </w:tc>
      </w:tr>
      <w:tr w14:paraId="0282169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5B69B4D">
            <w:pPr>
              <w:widowControl/>
              <w:jc w:val="center"/>
              <w:rPr>
                <w:rFonts w:hint="eastAsia" w:ascii="宋体" w:hAnsi="宋体" w:eastAsia="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1A53CCF1">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vAlign w:val="center"/>
          </w:tcPr>
          <w:p w14:paraId="22846D73">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FC816A6">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ED37DFE">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7DFBD652">
            <w:pPr>
              <w:spacing w:line="240" w:lineRule="exact"/>
              <w:jc w:val="center"/>
              <w:rPr>
                <w:rFonts w:hint="eastAsia" w:ascii="宋体" w:hAnsi="宋体" w:eastAsia="宋体" w:cs="宋体"/>
                <w:szCs w:val="21"/>
              </w:rPr>
            </w:pPr>
          </w:p>
        </w:tc>
      </w:tr>
      <w:tr w14:paraId="2EFEC2A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E3DE526">
            <w:pPr>
              <w:widowControl/>
              <w:jc w:val="center"/>
              <w:rPr>
                <w:rFonts w:hint="eastAsia" w:ascii="宋体" w:hAnsi="宋体" w:eastAsia="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1934F4E">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vAlign w:val="center"/>
          </w:tcPr>
          <w:p w14:paraId="64CFF17A">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3979A50">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B341568">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69A51473">
            <w:pPr>
              <w:spacing w:line="240" w:lineRule="exact"/>
              <w:jc w:val="center"/>
              <w:rPr>
                <w:rFonts w:hint="eastAsia" w:ascii="宋体" w:hAnsi="宋体" w:eastAsia="宋体" w:cs="宋体"/>
                <w:szCs w:val="21"/>
              </w:rPr>
            </w:pPr>
          </w:p>
        </w:tc>
      </w:tr>
      <w:tr w14:paraId="0AAD981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19E6802">
            <w:pPr>
              <w:widowControl/>
              <w:jc w:val="center"/>
              <w:rPr>
                <w:rFonts w:hint="eastAsia" w:ascii="宋体" w:hAnsi="宋体" w:eastAsia="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3B36789C">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vAlign w:val="center"/>
          </w:tcPr>
          <w:p w14:paraId="25D2467B">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5E43D9A">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8915B61">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45809623">
            <w:pPr>
              <w:spacing w:line="240" w:lineRule="exact"/>
              <w:jc w:val="center"/>
              <w:rPr>
                <w:rFonts w:hint="eastAsia" w:ascii="宋体" w:hAnsi="宋体" w:eastAsia="宋体" w:cs="宋体"/>
                <w:szCs w:val="21"/>
              </w:rPr>
            </w:pPr>
          </w:p>
        </w:tc>
      </w:tr>
      <w:tr w14:paraId="2F49CA3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7D3A4FD">
            <w:pPr>
              <w:widowControl/>
              <w:jc w:val="center"/>
              <w:rPr>
                <w:rFonts w:hint="eastAsia" w:ascii="宋体" w:hAnsi="宋体" w:eastAsia="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430B4E04">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vAlign w:val="center"/>
          </w:tcPr>
          <w:p w14:paraId="09BEA6E2">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F3C6E28">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15DD6CC">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07AC7691">
            <w:pPr>
              <w:spacing w:line="240" w:lineRule="exact"/>
              <w:jc w:val="center"/>
              <w:rPr>
                <w:rFonts w:hint="eastAsia" w:ascii="宋体" w:hAnsi="宋体" w:eastAsia="宋体" w:cs="宋体"/>
                <w:szCs w:val="21"/>
              </w:rPr>
            </w:pPr>
          </w:p>
        </w:tc>
      </w:tr>
      <w:tr w14:paraId="53CF3A9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F52F6FE">
            <w:pPr>
              <w:widowControl/>
              <w:jc w:val="center"/>
              <w:rPr>
                <w:rFonts w:hint="eastAsia" w:ascii="宋体" w:hAnsi="宋体" w:eastAsia="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2D336F2F">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vAlign w:val="center"/>
          </w:tcPr>
          <w:p w14:paraId="51609BD6">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C2A12D8">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501675D">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2CEADBBE">
            <w:pPr>
              <w:spacing w:line="240" w:lineRule="exact"/>
              <w:jc w:val="center"/>
              <w:rPr>
                <w:rFonts w:hint="eastAsia" w:ascii="宋体" w:hAnsi="宋体" w:eastAsia="宋体" w:cs="宋体"/>
                <w:szCs w:val="21"/>
              </w:rPr>
            </w:pPr>
          </w:p>
        </w:tc>
      </w:tr>
      <w:tr w14:paraId="0F4A185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C9FE533">
            <w:pPr>
              <w:widowControl/>
              <w:jc w:val="center"/>
              <w:rPr>
                <w:rFonts w:hint="eastAsia" w:ascii="宋体" w:hAnsi="宋体" w:eastAsia="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C0A37C3">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vAlign w:val="center"/>
          </w:tcPr>
          <w:p w14:paraId="32462578">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557413F">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1AC68CA">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36EC609E">
            <w:pPr>
              <w:spacing w:line="240" w:lineRule="exact"/>
              <w:jc w:val="center"/>
              <w:rPr>
                <w:rFonts w:hint="eastAsia" w:ascii="宋体" w:hAnsi="宋体" w:eastAsia="宋体" w:cs="宋体"/>
                <w:szCs w:val="21"/>
              </w:rPr>
            </w:pPr>
          </w:p>
        </w:tc>
      </w:tr>
      <w:tr w14:paraId="2BD331D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6ABE0A0">
            <w:pPr>
              <w:widowControl/>
              <w:jc w:val="center"/>
              <w:rPr>
                <w:rFonts w:hint="eastAsia" w:ascii="宋体" w:hAnsi="宋体" w:eastAsia="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3C08532">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vAlign w:val="center"/>
          </w:tcPr>
          <w:p w14:paraId="34CDCC74">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453B1DC">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890824A">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29D38CD5">
            <w:pPr>
              <w:spacing w:line="240" w:lineRule="exact"/>
              <w:jc w:val="center"/>
              <w:rPr>
                <w:rFonts w:hint="eastAsia" w:ascii="宋体" w:hAnsi="宋体" w:eastAsia="宋体" w:cs="宋体"/>
                <w:szCs w:val="21"/>
              </w:rPr>
            </w:pPr>
          </w:p>
        </w:tc>
      </w:tr>
      <w:tr w14:paraId="7B1FA4D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E37D40F">
            <w:pPr>
              <w:widowControl/>
              <w:jc w:val="center"/>
              <w:rPr>
                <w:rFonts w:hint="eastAsia" w:ascii="宋体" w:hAnsi="宋体" w:eastAsia="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21FFA687">
            <w:pPr>
              <w:widowControl/>
              <w:jc w:val="center"/>
              <w:rPr>
                <w:rFonts w:hint="eastAsia" w:ascii="宋体" w:hAnsi="宋体" w:eastAsia="宋体" w:cs="宋体"/>
                <w:szCs w:val="21"/>
              </w:rPr>
            </w:pPr>
          </w:p>
        </w:tc>
        <w:tc>
          <w:tcPr>
            <w:tcW w:w="2126" w:type="dxa"/>
            <w:tcBorders>
              <w:top w:val="single" w:color="auto" w:sz="4" w:space="0"/>
              <w:left w:val="nil"/>
              <w:bottom w:val="single" w:color="auto" w:sz="4" w:space="0"/>
              <w:right w:val="single" w:color="auto" w:sz="4" w:space="0"/>
            </w:tcBorders>
            <w:vAlign w:val="center"/>
          </w:tcPr>
          <w:p w14:paraId="5FAA4C9C">
            <w:pPr>
              <w:spacing w:line="240" w:lineRule="exact"/>
              <w:jc w:val="left"/>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D4FC3F0">
            <w:pPr>
              <w:spacing w:line="240" w:lineRule="exact"/>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614BDDA">
            <w:pPr>
              <w:spacing w:line="240" w:lineRule="exact"/>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6C6A4AE4">
            <w:pPr>
              <w:spacing w:line="240" w:lineRule="exact"/>
              <w:jc w:val="center"/>
              <w:rPr>
                <w:rFonts w:hint="eastAsia" w:ascii="宋体" w:hAnsi="宋体" w:eastAsia="宋体" w:cs="宋体"/>
                <w:szCs w:val="21"/>
              </w:rPr>
            </w:pPr>
          </w:p>
        </w:tc>
      </w:tr>
      <w:tr w14:paraId="095E16EB">
        <w:tblPrEx>
          <w:tblCellMar>
            <w:top w:w="0" w:type="dxa"/>
            <w:left w:w="108" w:type="dxa"/>
            <w:bottom w:w="0" w:type="dxa"/>
            <w:right w:w="108" w:type="dxa"/>
          </w:tblCellMar>
        </w:tblPrEx>
        <w:trPr>
          <w:trHeight w:val="1581"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02CF1E6F">
            <w:pPr>
              <w:spacing w:line="240" w:lineRule="exact"/>
              <w:rPr>
                <w:rFonts w:hint="eastAsia" w:ascii="宋体" w:hAnsi="宋体" w:eastAsia="宋体" w:cs="宋体"/>
                <w:szCs w:val="21"/>
              </w:rPr>
            </w:pPr>
            <w:r>
              <w:rPr>
                <w:rFonts w:hint="eastAsia" w:ascii="宋体" w:hAnsi="宋体" w:eastAsia="宋体" w:cs="宋体"/>
                <w:szCs w:val="21"/>
              </w:rPr>
              <w:t>开课单位审核意见：</w:t>
            </w:r>
          </w:p>
          <w:p w14:paraId="1023E23C">
            <w:pPr>
              <w:spacing w:line="240" w:lineRule="exact"/>
              <w:rPr>
                <w:rFonts w:hint="eastAsia" w:ascii="宋体" w:hAnsi="宋体" w:eastAsia="宋体" w:cs="宋体"/>
                <w:szCs w:val="21"/>
              </w:rPr>
            </w:pPr>
            <w:r>
              <w:rPr>
                <w:rFonts w:hint="eastAsia" w:ascii="宋体" w:hAnsi="宋体" w:eastAsia="宋体" w:cs="宋体"/>
                <w:szCs w:val="21"/>
              </w:rPr>
              <w:t>任现职以来，承担</w:t>
            </w:r>
            <w:r>
              <w:rPr>
                <w:rFonts w:hint="eastAsia" w:ascii="宋体" w:hAnsi="宋体" w:cs="宋体"/>
                <w:szCs w:val="21"/>
                <w:lang w:val="en-US" w:eastAsia="zh-CN"/>
              </w:rPr>
              <w:t>4</w:t>
            </w:r>
            <w:r>
              <w:rPr>
                <w:rFonts w:hint="eastAsia" w:ascii="宋体" w:hAnsi="宋体" w:eastAsia="宋体" w:cs="宋体"/>
                <w:szCs w:val="21"/>
              </w:rPr>
              <w:t>门课程共</w:t>
            </w:r>
            <w:r>
              <w:rPr>
                <w:rFonts w:hint="eastAsia" w:ascii="宋体" w:hAnsi="宋体" w:cs="宋体"/>
                <w:szCs w:val="21"/>
                <w:lang w:val="en-US" w:eastAsia="zh-CN"/>
              </w:rPr>
              <w:t>302</w:t>
            </w:r>
            <w:r>
              <w:rPr>
                <w:rFonts w:hint="eastAsia" w:ascii="宋体" w:hAnsi="宋体" w:eastAsia="宋体" w:cs="宋体"/>
                <w:szCs w:val="21"/>
              </w:rPr>
              <w:t>学时课堂教学，教学评估结论优秀占</w:t>
            </w:r>
            <w:r>
              <w:rPr>
                <w:rFonts w:hint="eastAsia" w:ascii="宋体" w:hAnsi="宋体" w:cs="宋体"/>
                <w:szCs w:val="21"/>
                <w:lang w:val="en-US" w:eastAsia="zh-CN"/>
              </w:rPr>
              <w:t>100</w:t>
            </w:r>
            <w:r>
              <w:rPr>
                <w:rFonts w:hint="eastAsia" w:ascii="宋体" w:hAnsi="宋体" w:eastAsia="宋体" w:cs="宋体"/>
                <w:szCs w:val="21"/>
              </w:rPr>
              <w:t>%，良好占</w:t>
            </w:r>
            <w:r>
              <w:rPr>
                <w:rFonts w:hint="eastAsia" w:ascii="宋体" w:hAnsi="宋体" w:cs="宋体"/>
                <w:szCs w:val="21"/>
                <w:lang w:val="en-US" w:eastAsia="zh-CN"/>
              </w:rPr>
              <w:t>0</w:t>
            </w:r>
            <w:r>
              <w:rPr>
                <w:rFonts w:hint="eastAsia" w:ascii="宋体" w:hAnsi="宋体" w:eastAsia="宋体" w:cs="宋体"/>
                <w:szCs w:val="21"/>
              </w:rPr>
              <w:t>%，合格占</w:t>
            </w:r>
            <w:r>
              <w:rPr>
                <w:rFonts w:hint="eastAsia" w:ascii="宋体" w:hAnsi="宋体" w:cs="宋体"/>
                <w:szCs w:val="21"/>
                <w:lang w:val="en-US" w:eastAsia="zh-CN"/>
              </w:rPr>
              <w:t>0</w:t>
            </w:r>
            <w:r>
              <w:rPr>
                <w:rFonts w:hint="eastAsia" w:ascii="宋体" w:hAnsi="宋体" w:eastAsia="宋体" w:cs="宋体"/>
                <w:szCs w:val="21"/>
              </w:rPr>
              <w:t>%。</w:t>
            </w:r>
          </w:p>
          <w:p w14:paraId="3B5D51FE">
            <w:pPr>
              <w:spacing w:line="240" w:lineRule="exact"/>
              <w:rPr>
                <w:rFonts w:hint="eastAsia" w:ascii="宋体" w:hAnsi="宋体" w:eastAsia="宋体" w:cs="宋体"/>
                <w:szCs w:val="21"/>
              </w:rPr>
            </w:pPr>
          </w:p>
          <w:p w14:paraId="610C33D4">
            <w:pPr>
              <w:spacing w:line="240" w:lineRule="exact"/>
              <w:rPr>
                <w:rFonts w:hint="eastAsia" w:ascii="宋体" w:hAnsi="宋体" w:eastAsia="宋体" w:cs="宋体"/>
                <w:szCs w:val="21"/>
              </w:rPr>
            </w:pPr>
          </w:p>
          <w:p w14:paraId="72EF719B">
            <w:pPr>
              <w:spacing w:line="240" w:lineRule="exact"/>
              <w:rPr>
                <w:rFonts w:hint="eastAsia" w:ascii="宋体" w:hAnsi="宋体" w:eastAsia="宋体" w:cs="宋体"/>
                <w:szCs w:val="21"/>
              </w:rPr>
            </w:pPr>
          </w:p>
          <w:p w14:paraId="214BD54A">
            <w:pPr>
              <w:spacing w:line="240" w:lineRule="exact"/>
              <w:rPr>
                <w:rFonts w:hint="eastAsia" w:ascii="宋体" w:hAnsi="宋体" w:eastAsia="宋体" w:cs="宋体"/>
                <w:szCs w:val="21"/>
              </w:rPr>
            </w:pPr>
            <w:r>
              <w:rPr>
                <w:rFonts w:hint="eastAsia" w:ascii="宋体" w:hAnsi="宋体" w:eastAsia="宋体" w:cs="宋体"/>
                <w:szCs w:val="21"/>
              </w:rPr>
              <w:t>审核人：                     开课学院院长签字（盖章）：                  日期：</w:t>
            </w:r>
          </w:p>
        </w:tc>
      </w:tr>
      <w:tr w14:paraId="7646BFCF">
        <w:tblPrEx>
          <w:tblCellMar>
            <w:top w:w="0" w:type="dxa"/>
            <w:left w:w="108" w:type="dxa"/>
            <w:bottom w:w="0" w:type="dxa"/>
            <w:right w:w="108" w:type="dxa"/>
          </w:tblCellMar>
        </w:tblPrEx>
        <w:trPr>
          <w:trHeight w:val="1692"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5148E5F9">
            <w:pPr>
              <w:spacing w:line="240" w:lineRule="exact"/>
              <w:rPr>
                <w:rFonts w:hint="eastAsia" w:ascii="宋体" w:hAnsi="宋体" w:eastAsia="宋体" w:cs="宋体"/>
                <w:szCs w:val="21"/>
              </w:rPr>
            </w:pPr>
            <w:r>
              <w:rPr>
                <w:rFonts w:hint="eastAsia" w:ascii="宋体" w:hAnsi="宋体" w:eastAsia="宋体" w:cs="宋体"/>
                <w:szCs w:val="21"/>
              </w:rPr>
              <w:t>教务处审核意见：</w:t>
            </w:r>
          </w:p>
          <w:p w14:paraId="24BDAAAE">
            <w:pPr>
              <w:spacing w:line="240" w:lineRule="exact"/>
              <w:rPr>
                <w:rFonts w:hint="eastAsia" w:ascii="宋体" w:hAnsi="宋体" w:eastAsia="宋体" w:cs="宋体"/>
                <w:szCs w:val="21"/>
              </w:rPr>
            </w:pPr>
          </w:p>
          <w:p w14:paraId="704CA050">
            <w:pPr>
              <w:spacing w:line="240" w:lineRule="exact"/>
              <w:rPr>
                <w:rFonts w:hint="eastAsia" w:ascii="宋体" w:hAnsi="宋体" w:eastAsia="宋体" w:cs="宋体"/>
                <w:szCs w:val="21"/>
              </w:rPr>
            </w:pPr>
          </w:p>
          <w:p w14:paraId="4C86050D">
            <w:pPr>
              <w:spacing w:line="240" w:lineRule="exact"/>
              <w:rPr>
                <w:rFonts w:hint="eastAsia" w:ascii="宋体" w:hAnsi="宋体" w:eastAsia="宋体" w:cs="宋体"/>
                <w:szCs w:val="21"/>
              </w:rPr>
            </w:pPr>
          </w:p>
          <w:p w14:paraId="1880FE24">
            <w:pPr>
              <w:spacing w:line="240" w:lineRule="exact"/>
              <w:rPr>
                <w:rFonts w:hint="eastAsia" w:ascii="宋体" w:hAnsi="宋体" w:eastAsia="宋体" w:cs="宋体"/>
                <w:szCs w:val="21"/>
              </w:rPr>
            </w:pPr>
          </w:p>
          <w:p w14:paraId="51CCDE53">
            <w:pPr>
              <w:spacing w:line="240" w:lineRule="exact"/>
              <w:rPr>
                <w:rFonts w:hint="eastAsia" w:ascii="宋体" w:hAnsi="宋体" w:eastAsia="宋体" w:cs="宋体"/>
                <w:szCs w:val="21"/>
              </w:rPr>
            </w:pPr>
          </w:p>
          <w:p w14:paraId="16EDD682">
            <w:pPr>
              <w:spacing w:line="240" w:lineRule="exact"/>
              <w:rPr>
                <w:rFonts w:hint="eastAsia" w:ascii="宋体" w:hAnsi="宋体" w:eastAsia="宋体" w:cs="宋体"/>
                <w:szCs w:val="21"/>
              </w:rPr>
            </w:pPr>
          </w:p>
          <w:p w14:paraId="188CC226">
            <w:pPr>
              <w:spacing w:line="240" w:lineRule="exact"/>
              <w:rPr>
                <w:rFonts w:hint="eastAsia" w:ascii="宋体" w:hAnsi="宋体" w:eastAsia="宋体" w:cs="宋体"/>
                <w:szCs w:val="21"/>
              </w:rPr>
            </w:pPr>
          </w:p>
          <w:p w14:paraId="078C91D3">
            <w:pPr>
              <w:spacing w:line="240" w:lineRule="exact"/>
              <w:rPr>
                <w:rFonts w:hint="eastAsia" w:ascii="宋体" w:hAnsi="宋体" w:eastAsia="宋体" w:cs="宋体"/>
                <w:szCs w:val="21"/>
              </w:rPr>
            </w:pPr>
            <w:r>
              <w:rPr>
                <w:rFonts w:hint="eastAsia" w:ascii="宋体" w:hAnsi="宋体" w:eastAsia="宋体" w:cs="宋体"/>
                <w:szCs w:val="21"/>
              </w:rPr>
              <w:t xml:space="preserve">审核人：                    教务处处长签字（盖章）：                     日期： </w:t>
            </w:r>
          </w:p>
        </w:tc>
      </w:tr>
    </w:tbl>
    <w:p w14:paraId="5336B694">
      <w:pPr>
        <w:ind w:firstLine="440" w:firstLineChars="200"/>
        <w:jc w:val="center"/>
        <w:rPr>
          <w:rFonts w:eastAsia="黑体"/>
          <w:spacing w:val="20"/>
          <w:sz w:val="18"/>
        </w:rPr>
      </w:pPr>
    </w:p>
    <w:p w14:paraId="1B55EFF2">
      <w:pPr>
        <w:jc w:val="center"/>
        <w:rPr>
          <w:rFonts w:eastAsia="黑体"/>
          <w:spacing w:val="20"/>
          <w:sz w:val="44"/>
        </w:rPr>
      </w:pPr>
      <w:r>
        <w:rPr>
          <w:rFonts w:hint="eastAsia" w:eastAsia="黑体"/>
          <w:spacing w:val="20"/>
          <w:sz w:val="44"/>
        </w:rPr>
        <w:t>本人专业技术工作述评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1"/>
      </w:tblGrid>
      <w:tr w14:paraId="76CE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4" w:hRule="atLeast"/>
        </w:trPr>
        <w:tc>
          <w:tcPr>
            <w:tcW w:w="9911" w:type="dxa"/>
          </w:tcPr>
          <w:p w14:paraId="6E08E95B">
            <w:pPr>
              <w:spacing w:line="360" w:lineRule="auto"/>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李玉春，女，博士，安徽淮南人。博士毕业于海南大学信息与通信工程专业，主要研究方向为信息处理与人工智能。硕博期间以第一作者发表学术论文9篇，授权国家发明专利4项，主持并完成海南省普通高等学校研究生</w:t>
            </w:r>
            <w:r>
              <w:rPr>
                <w:rFonts w:hint="default" w:ascii="Times New Roman" w:hAnsi="Times New Roman" w:cs="Times New Roman"/>
                <w:lang w:val="en-US" w:eastAsia="zh-CN"/>
              </w:rPr>
              <w:t>创新科研课题1项。攻读博士期间，参与海南大学信息与通信工程学院黄梦醒教授主持的国家重点研发计划项目（2018YFB1404400北部湾城市群综合科技服务平台研发与应用示范，2019.01-2021.12）和国家自然科学基金地区项目（82260362基于双参数MRI的前列腺癌智能辅助诊断理论与方法研究，2023.01-2026.12），主要承担大数据处理、人工智能算法构建，医学影像分析等方面的工作。成果发表在医学图像处理顶会MICCAI以及《Computer Methods and Programs in Biomedicine》、《Biomedical Signal Processing and Control》等期刊。在生物医学数据和影像处理领域主要开展了以下研究：在医学数据和影像处理领域主要开展了以下研究（1）基于mpMRI构建PCa影像组学智能分析模型，建立了一套独立自主的医学图像分析体系，围绕着PCa的量化分析和实际临床应用，解决了基于mpMRI的前列腺及周围脂肪的量化分析、多模态PCa自动分割和PI-RADS自动分级等关键问题。并以此完成了博士论文“基于双参数MRI的前列腺癌影像组学智能分析方法研究”，论文盲审全A通过，并获得了2024年度海南大学优秀博士学位论文。（2）研究了包括眼科SD-OCT图像视网膜层分割、糖尿病型视网膜病变、脉络膜新生血管、地图状萎缩等眼底病变的检测、分类和分割工作。与江苏省人民医院眼科合作，完成了多项眼底病变的智能筛查，应用人工智能算法解决了医生阅片难、工作耗时等问题。（3）与海口市人民医院（中南大学湘雅医学院海口附属医院）合作，完成了病理图像前列腺癌Gleason分级任务，应用机器学习、深度学习和图像处理技术辅助医师对PCa患者进行诊断和预后。</w:t>
            </w:r>
          </w:p>
          <w:p w14:paraId="67E3C9FE">
            <w:pPr>
              <w:spacing w:line="360" w:lineRule="auto"/>
              <w:ind w:firstLine="420" w:firstLineChars="200"/>
              <w:rPr>
                <w:rFonts w:hint="eastAsia" w:ascii="Times New Roman" w:hAnsi="Times New Roman" w:cs="Times New Roman"/>
                <w:lang w:val="en-US" w:eastAsia="zh-CN"/>
              </w:rPr>
            </w:pPr>
            <w:r>
              <w:rPr>
                <w:rFonts w:hint="default" w:ascii="Times New Roman" w:hAnsi="Times New Roman" w:cs="Times New Roman"/>
                <w:lang w:val="en-US" w:eastAsia="zh-CN"/>
              </w:rPr>
              <w:t>2024年1月入职海南师范大学以来始终坚持正确的政治方向，坚决拥护党的领导，认真学习习近平新时代中国特色社会主义思想，积极参加学校组织的各类思想政治学习活动。在教学过程中，能够自觉将思想政治教育融入专业课程，引导学生树立正确的世界观、人生观和价值观，培养学生的爱国情怀和社会责任感。承担了专业课《数据库原理》、《程序设计基础》和《Python语言程序设计》，公共课《Python程序设计》的教学任务，教学工作量饱满，教学质量得到了学生和同行的一致</w:t>
            </w:r>
            <w:r>
              <w:rPr>
                <w:rFonts w:hint="eastAsia" w:ascii="Times New Roman" w:hAnsi="Times New Roman" w:cs="Times New Roman"/>
                <w:lang w:val="en-US" w:eastAsia="zh-CN"/>
              </w:rPr>
              <w:t>认可。2025年5月13日在海南师范大学桂林洋校区第二公共教学楼116面向信息学院本科生做了主题为“知识图谱驱动大数据智能分析-让数据会“说话”的智慧大脑”的演讲。工作态度认真负责，具有高度的敬业精神和责任感。在教学工作中，精心备课，认真组织课堂教学，不断优化教学方法和教学手段，努力提高教学质量。同时，积极参与学校和院系组织的各项教学改革和教研活动，主动承担教学任务和科研项目，勇于面对工作中的困难和挑战，表现出了较强的工作积极性和主动性。同时，积极参与教学改革，提出了一些具有创新性的教学理念和方法，对提高学校的教学水平起到了积极的推动作用。</w:t>
            </w:r>
          </w:p>
          <w:p w14:paraId="6034333F">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主要科研成果如下：</w:t>
            </w:r>
          </w:p>
          <w:p w14:paraId="5B05A15D">
            <w:pPr>
              <w:widowControl w:val="0"/>
              <w:numPr>
                <w:ilvl w:val="0"/>
                <w:numId w:val="1"/>
              </w:numPr>
              <w:spacing w:line="360" w:lineRule="auto"/>
              <w:jc w:val="both"/>
              <w:rPr>
                <w:rFonts w:ascii="Times New Roman" w:hAnsi="Times New Roman" w:eastAsia="宋体" w:cs="Times New Roman"/>
                <w:bCs/>
                <w:sz w:val="21"/>
                <w:szCs w:val="21"/>
              </w:rPr>
            </w:pPr>
            <w:r>
              <w:rPr>
                <w:rFonts w:hint="eastAsia" w:ascii="Times New Roman" w:hAnsi="Times New Roman" w:eastAsia="宋体" w:cs="Times New Roman"/>
                <w:b/>
                <w:bCs/>
                <w:sz w:val="21"/>
                <w:szCs w:val="21"/>
              </w:rPr>
              <w:t>海南省普通高等学校研究生创新科研课题</w:t>
            </w:r>
            <w:r>
              <w:rPr>
                <w:rFonts w:hint="eastAsia" w:ascii="Times New Roman" w:hAnsi="Times New Roman" w:cs="Times New Roman"/>
                <w:bCs/>
                <w:sz w:val="21"/>
                <w:szCs w:val="21"/>
              </w:rPr>
              <w:t>，</w:t>
            </w:r>
            <w:r>
              <w:rPr>
                <w:rFonts w:hint="eastAsia" w:ascii="Times New Roman" w:hAnsi="Times New Roman" w:eastAsia="宋体" w:cs="Times New Roman"/>
                <w:bCs/>
                <w:sz w:val="21"/>
                <w:szCs w:val="21"/>
              </w:rPr>
              <w:t>基于双参数MRI的前列腺癌智能辅助诊断关键技术研究（Qhyb2021-09</w:t>
            </w:r>
            <w:r>
              <w:rPr>
                <w:rFonts w:hint="eastAsia" w:ascii="Times New Roman" w:hAnsi="Times New Roman" w:cs="Times New Roman"/>
                <w:bCs/>
                <w:sz w:val="21"/>
                <w:szCs w:val="21"/>
              </w:rPr>
              <w:t>），2022.0</w:t>
            </w:r>
            <w:r>
              <w:rPr>
                <w:rFonts w:hint="eastAsia" w:ascii="Times New Roman" w:hAnsi="Times New Roman" w:cs="Times New Roman"/>
                <w:bCs/>
                <w:sz w:val="21"/>
                <w:szCs w:val="21"/>
                <w:lang w:val="en-US" w:eastAsia="zh-CN"/>
              </w:rPr>
              <w:t>1</w:t>
            </w:r>
            <w:r>
              <w:rPr>
                <w:rFonts w:hint="eastAsia" w:ascii="Times New Roman" w:hAnsi="Times New Roman" w:cs="Times New Roman"/>
                <w:bCs/>
                <w:sz w:val="21"/>
                <w:szCs w:val="21"/>
              </w:rPr>
              <w:t>-202</w:t>
            </w:r>
            <w:r>
              <w:rPr>
                <w:rFonts w:hint="eastAsia" w:ascii="Times New Roman" w:hAnsi="Times New Roman" w:cs="Times New Roman"/>
                <w:bCs/>
                <w:sz w:val="21"/>
                <w:szCs w:val="21"/>
                <w:lang w:val="en-US" w:eastAsia="zh-CN"/>
              </w:rPr>
              <w:t>2</w:t>
            </w:r>
            <w:r>
              <w:rPr>
                <w:rFonts w:hint="eastAsia" w:ascii="Times New Roman" w:hAnsi="Times New Roman" w:cs="Times New Roman"/>
                <w:bCs/>
                <w:sz w:val="21"/>
                <w:szCs w:val="21"/>
              </w:rPr>
              <w:t>.12，</w:t>
            </w:r>
            <w:r>
              <w:rPr>
                <w:rFonts w:hint="eastAsia" w:ascii="Times New Roman" w:hAnsi="Times New Roman" w:cs="Times New Roman"/>
                <w:bCs/>
                <w:sz w:val="21"/>
                <w:szCs w:val="21"/>
                <w:lang w:val="en-US" w:eastAsia="zh-CN"/>
              </w:rPr>
              <w:t>5000</w:t>
            </w:r>
            <w:r>
              <w:rPr>
                <w:rFonts w:hint="eastAsia" w:ascii="Times New Roman" w:hAnsi="Times New Roman" w:cs="Times New Roman"/>
                <w:bCs/>
                <w:sz w:val="21"/>
                <w:szCs w:val="21"/>
              </w:rPr>
              <w:t>元，</w:t>
            </w:r>
            <w:r>
              <w:rPr>
                <w:rFonts w:hint="eastAsia" w:ascii="Times New Roman" w:hAnsi="Times New Roman" w:cs="Times New Roman"/>
                <w:bCs/>
                <w:sz w:val="21"/>
                <w:szCs w:val="21"/>
                <w:lang w:val="en-US" w:eastAsia="zh-CN"/>
              </w:rPr>
              <w:t>结题</w:t>
            </w:r>
            <w:r>
              <w:rPr>
                <w:rFonts w:hint="eastAsia" w:ascii="Times New Roman" w:hAnsi="Times New Roman" w:cs="Times New Roman"/>
                <w:bCs/>
                <w:sz w:val="21"/>
                <w:szCs w:val="21"/>
              </w:rPr>
              <w:t>，</w:t>
            </w:r>
            <w:r>
              <w:rPr>
                <w:rFonts w:hint="eastAsia" w:ascii="Times New Roman" w:hAnsi="Times New Roman" w:cs="Times New Roman"/>
                <w:b/>
                <w:bCs/>
                <w:sz w:val="21"/>
                <w:szCs w:val="21"/>
              </w:rPr>
              <w:t>主持</w:t>
            </w:r>
            <w:r>
              <w:rPr>
                <w:rFonts w:hint="eastAsia" w:ascii="Times New Roman" w:hAnsi="Times New Roman" w:cs="Times New Roman"/>
                <w:b/>
                <w:bCs/>
                <w:sz w:val="21"/>
                <w:szCs w:val="21"/>
                <w:lang w:eastAsia="zh-CN"/>
              </w:rPr>
              <w:t>（</w:t>
            </w:r>
            <w:r>
              <w:rPr>
                <w:rFonts w:hint="eastAsia" w:ascii="Times New Roman" w:hAnsi="Times New Roman" w:cs="Times New Roman"/>
                <w:b/>
                <w:bCs/>
                <w:sz w:val="21"/>
                <w:szCs w:val="21"/>
                <w:lang w:val="en-US" w:eastAsia="zh-CN"/>
              </w:rPr>
              <w:t>第一完成人）</w:t>
            </w:r>
          </w:p>
          <w:p w14:paraId="0C0E3D27">
            <w:pPr>
              <w:widowControl w:val="0"/>
              <w:numPr>
                <w:ilvl w:val="0"/>
                <w:numId w:val="1"/>
              </w:numPr>
              <w:spacing w:line="360" w:lineRule="auto"/>
              <w:jc w:val="both"/>
              <w:rPr>
                <w:rFonts w:ascii="Times New Roman" w:hAnsi="Times New Roman" w:eastAsia="宋体" w:cs="Times New Roman"/>
                <w:bCs/>
                <w:sz w:val="21"/>
                <w:szCs w:val="21"/>
              </w:rPr>
            </w:pPr>
            <w:r>
              <w:rPr>
                <w:rFonts w:hint="eastAsia" w:ascii="Times New Roman" w:hAnsi="Times New Roman" w:eastAsia="宋体" w:cs="Times New Roman"/>
                <w:b/>
                <w:bCs w:val="0"/>
                <w:sz w:val="21"/>
                <w:szCs w:val="21"/>
              </w:rPr>
              <w:t>Li Y</w:t>
            </w:r>
            <w:r>
              <w:rPr>
                <w:rFonts w:hint="eastAsia" w:ascii="Times New Roman" w:hAnsi="Times New Roman" w:eastAsia="宋体" w:cs="Times New Roman"/>
                <w:b/>
                <w:bCs w:val="0"/>
                <w:sz w:val="21"/>
                <w:szCs w:val="21"/>
                <w:lang w:val="en-US" w:eastAsia="zh-CN"/>
              </w:rPr>
              <w:t>uchun</w:t>
            </w:r>
            <w:r>
              <w:rPr>
                <w:rFonts w:hint="eastAsia" w:ascii="Times New Roman" w:hAnsi="Times New Roman" w:eastAsia="宋体" w:cs="Times New Roman"/>
                <w:bCs/>
                <w:sz w:val="21"/>
                <w:szCs w:val="21"/>
              </w:rPr>
              <w:t>, Wu Y</w:t>
            </w:r>
            <w:r>
              <w:rPr>
                <w:rFonts w:hint="eastAsia" w:ascii="Times New Roman" w:hAnsi="Times New Roman" w:eastAsia="宋体" w:cs="Times New Roman"/>
                <w:bCs/>
                <w:sz w:val="21"/>
                <w:szCs w:val="21"/>
                <w:lang w:val="en-US" w:eastAsia="zh-CN"/>
              </w:rPr>
              <w:t>uanyuan</w:t>
            </w:r>
            <w:r>
              <w:rPr>
                <w:rFonts w:hint="eastAsia" w:ascii="Times New Roman" w:hAnsi="Times New Roman" w:eastAsia="宋体" w:cs="Times New Roman"/>
                <w:bCs/>
                <w:sz w:val="21"/>
                <w:szCs w:val="21"/>
              </w:rPr>
              <w:t>, Huang M</w:t>
            </w:r>
            <w:r>
              <w:rPr>
                <w:rFonts w:hint="eastAsia" w:ascii="Times New Roman" w:hAnsi="Times New Roman" w:eastAsia="宋体" w:cs="Times New Roman"/>
                <w:bCs/>
                <w:sz w:val="21"/>
                <w:szCs w:val="21"/>
                <w:lang w:val="en-US" w:eastAsia="zh-CN"/>
              </w:rPr>
              <w:t>engxing</w:t>
            </w:r>
            <w:r>
              <w:rPr>
                <w:rFonts w:hint="eastAsia" w:ascii="Times New Roman" w:hAnsi="Times New Roman" w:eastAsia="宋体" w:cs="Times New Roman"/>
                <w:bCs/>
                <w:sz w:val="21"/>
                <w:szCs w:val="21"/>
              </w:rPr>
              <w:t xml:space="preserve">, </w:t>
            </w:r>
            <w:r>
              <w:rPr>
                <w:rFonts w:hint="eastAsia" w:ascii="Times New Roman" w:hAnsi="Times New Roman" w:eastAsia="宋体" w:cs="Times New Roman"/>
                <w:bCs/>
                <w:sz w:val="21"/>
                <w:szCs w:val="21"/>
                <w:lang w:val="en-US" w:eastAsia="zh-CN"/>
              </w:rPr>
              <w:t>Zhang Yu, Bai Zhiming</w:t>
            </w:r>
            <w:r>
              <w:rPr>
                <w:rFonts w:hint="eastAsia" w:ascii="Times New Roman" w:hAnsi="Times New Roman" w:eastAsia="宋体" w:cs="Times New Roman"/>
                <w:bCs/>
                <w:sz w:val="21"/>
                <w:szCs w:val="21"/>
              </w:rPr>
              <w:t xml:space="preserve">. Attention-guided multi-scale learning network for automatic prostate and tumor segmentation on MRI[J]. Computers in Biology and Medicine, 2023: 107374. </w:t>
            </w:r>
            <w:r>
              <w:rPr>
                <w:rFonts w:hint="eastAsia" w:ascii="Times New Roman" w:hAnsi="Times New Roman" w:cs="Times New Roman"/>
                <w:b/>
                <w:bCs w:val="0"/>
                <w:sz w:val="21"/>
                <w:szCs w:val="21"/>
                <w:lang w:eastAsia="zh-CN"/>
              </w:rPr>
              <w:t>（</w:t>
            </w:r>
            <w:r>
              <w:rPr>
                <w:rFonts w:hint="eastAsia" w:ascii="Times New Roman" w:hAnsi="Times New Roman" w:cs="Times New Roman"/>
                <w:b/>
                <w:bCs w:val="0"/>
                <w:sz w:val="21"/>
                <w:szCs w:val="21"/>
                <w:lang w:val="en-US" w:eastAsia="zh-CN"/>
              </w:rPr>
              <w:t>SCI论文</w:t>
            </w:r>
            <w:r>
              <w:rPr>
                <w:rFonts w:hint="eastAsia" w:ascii="Times New Roman" w:hAnsi="Times New Roman" w:cs="Times New Roman"/>
                <w:b/>
                <w:bCs w:val="0"/>
                <w:sz w:val="21"/>
                <w:szCs w:val="21"/>
                <w:lang w:eastAsia="zh-CN"/>
              </w:rPr>
              <w:t>）</w:t>
            </w:r>
          </w:p>
          <w:p w14:paraId="422730E3">
            <w:pPr>
              <w:widowControl w:val="0"/>
              <w:numPr>
                <w:ilvl w:val="0"/>
                <w:numId w:val="1"/>
              </w:numPr>
              <w:spacing w:line="360" w:lineRule="auto"/>
              <w:jc w:val="both"/>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
                <w:bCs w:val="0"/>
                <w:sz w:val="21"/>
                <w:szCs w:val="21"/>
                <w:lang w:val="en-US" w:eastAsia="zh-CN"/>
              </w:rPr>
              <w:t>Li Yuchun</w:t>
            </w:r>
            <w:r>
              <w:rPr>
                <w:rFonts w:hint="eastAsia" w:ascii="Times New Roman" w:hAnsi="Times New Roman" w:eastAsia="宋体" w:cs="Times New Roman"/>
                <w:bCs/>
                <w:sz w:val="21"/>
                <w:szCs w:val="21"/>
                <w:lang w:val="en-US" w:eastAsia="zh-CN"/>
              </w:rPr>
              <w:t xml:space="preserve">, Wu Yuanyuan, Huang Mengxing, Zhang Yu, Bai Zhiming. Automatic prostate and peri-prostatic fat segmentation based on pyramid mechanism fusion network for T2-weighted MRI[J]. Computer Methods and Programs in Biomedicine, 2022, 223: 106918. </w:t>
            </w:r>
            <w:r>
              <w:rPr>
                <w:rFonts w:hint="eastAsia" w:ascii="Times New Roman" w:hAnsi="Times New Roman" w:cs="Times New Roman"/>
                <w:b/>
                <w:bCs w:val="0"/>
                <w:sz w:val="21"/>
                <w:szCs w:val="21"/>
                <w:lang w:eastAsia="zh-CN"/>
              </w:rPr>
              <w:t>（</w:t>
            </w:r>
            <w:r>
              <w:rPr>
                <w:rFonts w:hint="eastAsia" w:ascii="Times New Roman" w:hAnsi="Times New Roman" w:cs="Times New Roman"/>
                <w:b/>
                <w:bCs w:val="0"/>
                <w:sz w:val="21"/>
                <w:szCs w:val="21"/>
                <w:lang w:val="en-US" w:eastAsia="zh-CN"/>
              </w:rPr>
              <w:t>SCI论文</w:t>
            </w:r>
            <w:r>
              <w:rPr>
                <w:rFonts w:hint="eastAsia" w:ascii="Times New Roman" w:hAnsi="Times New Roman" w:cs="Times New Roman"/>
                <w:b/>
                <w:bCs w:val="0"/>
                <w:sz w:val="21"/>
                <w:szCs w:val="21"/>
                <w:lang w:eastAsia="zh-CN"/>
              </w:rPr>
              <w:t>）</w:t>
            </w:r>
          </w:p>
          <w:p w14:paraId="5EEADE42">
            <w:pPr>
              <w:widowControl w:val="0"/>
              <w:numPr>
                <w:ilvl w:val="0"/>
                <w:numId w:val="1"/>
              </w:numPr>
              <w:spacing w:line="360" w:lineRule="auto"/>
              <w:jc w:val="both"/>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
                <w:bCs w:val="0"/>
                <w:sz w:val="21"/>
                <w:szCs w:val="21"/>
                <w:lang w:val="en-US" w:eastAsia="zh-CN"/>
              </w:rPr>
              <w:t>Li Yuchun</w:t>
            </w:r>
            <w:r>
              <w:rPr>
                <w:rFonts w:hint="eastAsia" w:ascii="Times New Roman" w:hAnsi="Times New Roman" w:eastAsia="宋体" w:cs="Times New Roman"/>
                <w:bCs/>
                <w:sz w:val="21"/>
                <w:szCs w:val="21"/>
                <w:lang w:val="en-US" w:eastAsia="zh-CN"/>
              </w:rPr>
              <w:t xml:space="preserve">, Huang Mengxing, Zhang Yu, Feng Silingn, Chen Jing, Bai Zhiming. A dual attention-guided 3D convolution network for automatic segmentation of prostate and tumor[J]. Biomedical Signal Processing and Control, 2023, 85: 104755. </w:t>
            </w:r>
            <w:r>
              <w:rPr>
                <w:rFonts w:hint="eastAsia" w:ascii="Times New Roman" w:hAnsi="Times New Roman" w:cs="Times New Roman"/>
                <w:b/>
                <w:bCs w:val="0"/>
                <w:sz w:val="21"/>
                <w:szCs w:val="21"/>
                <w:lang w:eastAsia="zh-CN"/>
              </w:rPr>
              <w:t>（</w:t>
            </w:r>
            <w:r>
              <w:rPr>
                <w:rFonts w:hint="eastAsia" w:ascii="Times New Roman" w:hAnsi="Times New Roman" w:cs="Times New Roman"/>
                <w:b/>
                <w:bCs w:val="0"/>
                <w:sz w:val="21"/>
                <w:szCs w:val="21"/>
                <w:lang w:val="en-US" w:eastAsia="zh-CN"/>
              </w:rPr>
              <w:t>SCI论文</w:t>
            </w:r>
            <w:r>
              <w:rPr>
                <w:rFonts w:hint="eastAsia" w:ascii="Times New Roman" w:hAnsi="Times New Roman" w:cs="Times New Roman"/>
                <w:b/>
                <w:bCs w:val="0"/>
                <w:sz w:val="21"/>
                <w:szCs w:val="21"/>
                <w:lang w:eastAsia="zh-CN"/>
              </w:rPr>
              <w:t>）</w:t>
            </w:r>
          </w:p>
          <w:p w14:paraId="3447F91F">
            <w:pPr>
              <w:widowControl w:val="0"/>
              <w:numPr>
                <w:ilvl w:val="0"/>
                <w:numId w:val="1"/>
              </w:numPr>
              <w:spacing w:line="360" w:lineRule="auto"/>
              <w:jc w:val="both"/>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
                <w:bCs w:val="0"/>
                <w:sz w:val="21"/>
                <w:szCs w:val="21"/>
                <w:lang w:val="en-US" w:eastAsia="zh-CN"/>
              </w:rPr>
              <w:t>Li Yuchun</w:t>
            </w:r>
            <w:r>
              <w:rPr>
                <w:rFonts w:hint="eastAsia" w:ascii="Times New Roman" w:hAnsi="Times New Roman" w:eastAsia="宋体" w:cs="Times New Roman"/>
                <w:bCs/>
                <w:sz w:val="21"/>
                <w:szCs w:val="21"/>
                <w:lang w:val="en-US" w:eastAsia="zh-CN"/>
              </w:rPr>
              <w:t xml:space="preserve">, Lin Cong, Zhang Yu, Feng Siling, Huang Mengxing, Bai Zhiming. Automatic segmentation of prostate MRI based on 3D pyramid pooling Unet[J]. Medical Physics, 2023, 50(2): 906-921. </w:t>
            </w:r>
            <w:r>
              <w:rPr>
                <w:rFonts w:hint="eastAsia" w:ascii="Times New Roman" w:hAnsi="Times New Roman" w:cs="Times New Roman"/>
                <w:b/>
                <w:bCs w:val="0"/>
                <w:sz w:val="21"/>
                <w:szCs w:val="21"/>
                <w:lang w:eastAsia="zh-CN"/>
              </w:rPr>
              <w:t>（</w:t>
            </w:r>
            <w:r>
              <w:rPr>
                <w:rFonts w:hint="eastAsia" w:ascii="Times New Roman" w:hAnsi="Times New Roman" w:cs="Times New Roman"/>
                <w:b/>
                <w:bCs w:val="0"/>
                <w:sz w:val="21"/>
                <w:szCs w:val="21"/>
                <w:lang w:val="en-US" w:eastAsia="zh-CN"/>
              </w:rPr>
              <w:t>SCI论文</w:t>
            </w:r>
            <w:r>
              <w:rPr>
                <w:rFonts w:hint="eastAsia" w:ascii="Times New Roman" w:hAnsi="Times New Roman" w:cs="Times New Roman"/>
                <w:b/>
                <w:bCs w:val="0"/>
                <w:sz w:val="21"/>
                <w:szCs w:val="21"/>
                <w:lang w:eastAsia="zh-CN"/>
              </w:rPr>
              <w:t>）</w:t>
            </w:r>
          </w:p>
          <w:p w14:paraId="0FCAFB8C">
            <w:pPr>
              <w:widowControl w:val="0"/>
              <w:numPr>
                <w:ilvl w:val="0"/>
                <w:numId w:val="1"/>
              </w:numPr>
              <w:spacing w:line="360" w:lineRule="auto"/>
              <w:jc w:val="both"/>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
                <w:bCs w:val="0"/>
                <w:sz w:val="21"/>
                <w:szCs w:val="21"/>
                <w:lang w:val="en-US" w:eastAsia="zh-CN"/>
              </w:rPr>
              <w:t>Li Yuchun</w:t>
            </w:r>
            <w:r>
              <w:rPr>
                <w:rFonts w:hint="eastAsia" w:ascii="Times New Roman" w:hAnsi="Times New Roman" w:eastAsia="宋体" w:cs="Times New Roman"/>
                <w:bCs/>
                <w:sz w:val="21"/>
                <w:szCs w:val="21"/>
                <w:lang w:val="en-US" w:eastAsia="zh-CN"/>
              </w:rPr>
              <w:t xml:space="preserve">, Huang Mengxing, Zhang Yu, Chen Jing, Xu Haixia, Wang Gang, Feng Wenlong. Automated gleason grading and gleason pattern region segmentation based on deep learning for pathological images of prostate cancer[J]. IEEE Access, 2020, 8: 117714-117725. </w:t>
            </w:r>
            <w:r>
              <w:rPr>
                <w:rFonts w:hint="eastAsia" w:ascii="Times New Roman" w:hAnsi="Times New Roman" w:cs="Times New Roman"/>
                <w:b/>
                <w:bCs w:val="0"/>
                <w:sz w:val="21"/>
                <w:szCs w:val="21"/>
                <w:lang w:eastAsia="zh-CN"/>
              </w:rPr>
              <w:t>（</w:t>
            </w:r>
            <w:r>
              <w:rPr>
                <w:rFonts w:hint="eastAsia" w:ascii="Times New Roman" w:hAnsi="Times New Roman" w:cs="Times New Roman"/>
                <w:b/>
                <w:bCs w:val="0"/>
                <w:sz w:val="21"/>
                <w:szCs w:val="21"/>
                <w:lang w:val="en-US" w:eastAsia="zh-CN"/>
              </w:rPr>
              <w:t>SCI论文</w:t>
            </w:r>
            <w:r>
              <w:rPr>
                <w:rFonts w:hint="eastAsia" w:ascii="Times New Roman" w:hAnsi="Times New Roman" w:cs="Times New Roman"/>
                <w:b/>
                <w:bCs w:val="0"/>
                <w:sz w:val="21"/>
                <w:szCs w:val="21"/>
                <w:lang w:eastAsia="zh-CN"/>
              </w:rPr>
              <w:t>）</w:t>
            </w:r>
          </w:p>
          <w:p w14:paraId="621CC47B">
            <w:pPr>
              <w:widowControl w:val="0"/>
              <w:numPr>
                <w:ilvl w:val="0"/>
                <w:numId w:val="1"/>
              </w:numPr>
              <w:spacing w:line="360" w:lineRule="auto"/>
              <w:jc w:val="both"/>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
                <w:bCs w:val="0"/>
                <w:sz w:val="21"/>
                <w:szCs w:val="21"/>
                <w:lang w:val="en-US" w:eastAsia="zh-CN"/>
              </w:rPr>
              <w:t>Li Yuchun</w:t>
            </w:r>
            <w:r>
              <w:rPr>
                <w:rFonts w:hint="eastAsia" w:ascii="Times New Roman" w:hAnsi="Times New Roman" w:eastAsia="宋体" w:cs="Times New Roman"/>
                <w:bCs/>
                <w:sz w:val="21"/>
                <w:szCs w:val="21"/>
                <w:lang w:val="en-US" w:eastAsia="zh-CN"/>
              </w:rPr>
              <w:t xml:space="preserve">, Huang Mengxing, Zhang Yu, Bai Zhiming. Attention Guided Multi Scale Feature Fusion Network for Automatic Prostate Segmentation[J]. CMC-Computers, Materials &amp; Continua, 2024, 78(2): 1649-1668. </w:t>
            </w:r>
            <w:r>
              <w:rPr>
                <w:rFonts w:hint="eastAsia" w:ascii="Times New Roman" w:hAnsi="Times New Roman" w:cs="Times New Roman"/>
                <w:b/>
                <w:bCs w:val="0"/>
                <w:sz w:val="21"/>
                <w:szCs w:val="21"/>
                <w:lang w:eastAsia="zh-CN"/>
              </w:rPr>
              <w:t>（</w:t>
            </w:r>
            <w:r>
              <w:rPr>
                <w:rFonts w:hint="eastAsia" w:ascii="Times New Roman" w:hAnsi="Times New Roman" w:cs="Times New Roman"/>
                <w:b/>
                <w:bCs w:val="0"/>
                <w:sz w:val="21"/>
                <w:szCs w:val="21"/>
                <w:lang w:val="en-US" w:eastAsia="zh-CN"/>
              </w:rPr>
              <w:t>SCI论文</w:t>
            </w:r>
            <w:r>
              <w:rPr>
                <w:rFonts w:hint="eastAsia" w:ascii="Times New Roman" w:hAnsi="Times New Roman" w:cs="Times New Roman"/>
                <w:b/>
                <w:bCs w:val="0"/>
                <w:sz w:val="21"/>
                <w:szCs w:val="21"/>
                <w:lang w:eastAsia="zh-CN"/>
              </w:rPr>
              <w:t>）</w:t>
            </w:r>
          </w:p>
          <w:p w14:paraId="6CA06562">
            <w:pPr>
              <w:widowControl w:val="0"/>
              <w:numPr>
                <w:ilvl w:val="0"/>
                <w:numId w:val="1"/>
              </w:numPr>
              <w:spacing w:line="360" w:lineRule="auto"/>
              <w:jc w:val="both"/>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
                <w:bCs w:val="0"/>
                <w:sz w:val="21"/>
                <w:szCs w:val="21"/>
                <w:lang w:val="en-US" w:eastAsia="zh-CN"/>
              </w:rPr>
              <w:t>Li Yuchun</w:t>
            </w:r>
            <w:r>
              <w:rPr>
                <w:rFonts w:hint="eastAsia" w:ascii="Times New Roman" w:hAnsi="Times New Roman" w:eastAsia="宋体" w:cs="Times New Roman"/>
                <w:bCs/>
                <w:sz w:val="21"/>
                <w:szCs w:val="21"/>
                <w:lang w:val="en-US" w:eastAsia="zh-CN"/>
              </w:rPr>
              <w:t>, Sijie Niu, Zexuan Ji, Wen Fan, Songtao Yuan, and Qiang Chen.</w:t>
            </w:r>
            <w:bookmarkStart w:id="0" w:name="OLE_LINK20"/>
            <w:r>
              <w:rPr>
                <w:rFonts w:hint="eastAsia" w:ascii="Times New Roman" w:hAnsi="Times New Roman" w:eastAsia="宋体" w:cs="Times New Roman"/>
                <w:bCs/>
                <w:sz w:val="21"/>
                <w:szCs w:val="21"/>
                <w:lang w:val="en-US" w:eastAsia="zh-CN"/>
              </w:rPr>
              <w:t xml:space="preserve"> </w:t>
            </w:r>
            <w:bookmarkStart w:id="1" w:name="OLE_LINK4"/>
            <w:bookmarkStart w:id="2" w:name="OLE_LINK5"/>
            <w:r>
              <w:rPr>
                <w:rFonts w:hint="eastAsia" w:ascii="Times New Roman" w:hAnsi="Times New Roman" w:eastAsia="宋体" w:cs="Times New Roman"/>
                <w:bCs/>
                <w:sz w:val="21"/>
                <w:szCs w:val="21"/>
                <w:lang w:val="en-US" w:eastAsia="zh-CN"/>
              </w:rPr>
              <w:t>Automated Choroidal Neovascularization Detection for Time Series SD-OCT Images</w:t>
            </w:r>
            <w:bookmarkEnd w:id="1"/>
            <w:bookmarkEnd w:id="2"/>
            <w:r>
              <w:rPr>
                <w:rFonts w:hint="eastAsia" w:ascii="Times New Roman" w:hAnsi="Times New Roman" w:eastAsia="宋体" w:cs="Times New Roman"/>
                <w:bCs/>
                <w:sz w:val="21"/>
                <w:szCs w:val="21"/>
                <w:lang w:val="en-US" w:eastAsia="zh-CN"/>
              </w:rPr>
              <w:t>. Medical Image Computing and Computer Assisted Intervention (MICCAI), Granada, Spain, 2018: 381-388</w:t>
            </w:r>
            <w:bookmarkEnd w:id="0"/>
            <w:r>
              <w:rPr>
                <w:rFonts w:hint="eastAsia" w:ascii="Times New Roman" w:hAnsi="Times New Roman" w:eastAsia="宋体" w:cs="Times New Roman"/>
                <w:bCs/>
                <w:sz w:val="21"/>
                <w:szCs w:val="21"/>
                <w:lang w:val="en-US" w:eastAsia="zh-CN"/>
              </w:rPr>
              <w:t>. (</w:t>
            </w:r>
            <w:r>
              <w:rPr>
                <w:rFonts w:hint="eastAsia" w:ascii="Times New Roman" w:hAnsi="Times New Roman" w:eastAsia="宋体" w:cs="Times New Roman"/>
                <w:b/>
                <w:bCs w:val="0"/>
                <w:sz w:val="21"/>
                <w:szCs w:val="21"/>
                <w:lang w:val="en-US" w:eastAsia="zh-CN"/>
              </w:rPr>
              <w:t>EI会议论文, 医学图像处理顶会</w:t>
            </w:r>
            <w:r>
              <w:rPr>
                <w:rFonts w:hint="eastAsia" w:ascii="Times New Roman" w:hAnsi="Times New Roman" w:eastAsia="宋体" w:cs="Times New Roman"/>
                <w:bCs/>
                <w:sz w:val="21"/>
                <w:szCs w:val="21"/>
                <w:lang w:val="en-US" w:eastAsia="zh-CN"/>
              </w:rPr>
              <w:t>)</w:t>
            </w:r>
          </w:p>
          <w:p w14:paraId="504F502B">
            <w:pPr>
              <w:widowControl w:val="0"/>
              <w:numPr>
                <w:ilvl w:val="0"/>
                <w:numId w:val="1"/>
              </w:numPr>
              <w:spacing w:line="360" w:lineRule="auto"/>
              <w:jc w:val="both"/>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
                <w:bCs w:val="0"/>
                <w:sz w:val="21"/>
                <w:szCs w:val="21"/>
                <w:lang w:val="en-US" w:eastAsia="zh-CN"/>
              </w:rPr>
              <w:t>Li Yuchun</w:t>
            </w:r>
            <w:r>
              <w:rPr>
                <w:rFonts w:hint="eastAsia" w:ascii="Times New Roman" w:hAnsi="Times New Roman" w:eastAsia="宋体" w:cs="Times New Roman"/>
                <w:bCs/>
                <w:sz w:val="21"/>
                <w:szCs w:val="21"/>
                <w:lang w:val="en-US" w:eastAsia="zh-CN"/>
              </w:rPr>
              <w:t>, Sijie Niu, Zexuan Ji, and Qiang Chen. Automated and Robust Geographic Atrophy Detection for Time Series SD-OCT Images. Chinese Conference on Pattern Recognition and Computer Vision (PRCV), 2018: 249-261. (</w:t>
            </w:r>
            <w:r>
              <w:rPr>
                <w:rFonts w:hint="eastAsia" w:ascii="Times New Roman" w:hAnsi="Times New Roman" w:eastAsia="宋体" w:cs="Times New Roman"/>
                <w:b/>
                <w:bCs w:val="0"/>
                <w:sz w:val="21"/>
                <w:szCs w:val="21"/>
                <w:lang w:val="en-US" w:eastAsia="zh-CN"/>
              </w:rPr>
              <w:t>EI会议论文</w:t>
            </w:r>
            <w:r>
              <w:rPr>
                <w:rFonts w:hint="eastAsia" w:ascii="Times New Roman" w:hAnsi="Times New Roman" w:eastAsia="宋体" w:cs="Times New Roman"/>
                <w:bCs/>
                <w:sz w:val="21"/>
                <w:szCs w:val="21"/>
                <w:lang w:val="en-US" w:eastAsia="zh-CN"/>
              </w:rPr>
              <w:t>)</w:t>
            </w:r>
          </w:p>
          <w:p w14:paraId="5C597D2D">
            <w:pPr>
              <w:widowControl w:val="0"/>
              <w:numPr>
                <w:ilvl w:val="0"/>
                <w:numId w:val="1"/>
              </w:numPr>
              <w:spacing w:line="360" w:lineRule="auto"/>
              <w:jc w:val="both"/>
              <w:rPr>
                <w:rFonts w:hint="default" w:ascii="Times New Roman" w:hAnsi="Times New Roman" w:cs="Times New Roman"/>
                <w:lang w:val="en-US" w:eastAsia="zh-CN"/>
              </w:rPr>
            </w:pPr>
            <w:r>
              <w:rPr>
                <w:rFonts w:hint="eastAsia" w:ascii="Times New Roman" w:hAnsi="Times New Roman" w:eastAsia="宋体" w:cs="Times New Roman"/>
                <w:b/>
                <w:bCs w:val="0"/>
                <w:sz w:val="21"/>
                <w:szCs w:val="21"/>
                <w:lang w:val="en-US" w:eastAsia="zh-CN"/>
              </w:rPr>
              <w:t>Li Yuchun</w:t>
            </w:r>
            <w:r>
              <w:rPr>
                <w:rFonts w:hint="eastAsia" w:ascii="Times New Roman" w:hAnsi="Times New Roman" w:eastAsia="宋体" w:cs="Times New Roman"/>
                <w:bCs/>
                <w:sz w:val="21"/>
                <w:szCs w:val="21"/>
                <w:lang w:val="en-US" w:eastAsia="zh-CN"/>
              </w:rPr>
              <w:t>, Huang Mengxing, Zhang Yu, Bai Zhiming. 3D HOG-aided Convolutional Neural Network for Prostate Segmentation in Biomedical Image[C]. International Conference on Pattern Recognition and Artificial Intelligence (PRAI), 2023: 362-371. (</w:t>
            </w:r>
            <w:r>
              <w:rPr>
                <w:rFonts w:hint="eastAsia" w:ascii="Times New Roman" w:hAnsi="Times New Roman" w:eastAsia="宋体" w:cs="Times New Roman"/>
                <w:b/>
                <w:bCs w:val="0"/>
                <w:sz w:val="21"/>
                <w:szCs w:val="21"/>
                <w:lang w:val="en-US" w:eastAsia="zh-CN"/>
              </w:rPr>
              <w:t>EI会议论文</w:t>
            </w:r>
            <w:r>
              <w:rPr>
                <w:rFonts w:hint="eastAsia" w:ascii="Times New Roman" w:hAnsi="Times New Roman" w:cs="Times New Roman"/>
                <w:b/>
                <w:bCs w:val="0"/>
                <w:sz w:val="21"/>
                <w:szCs w:val="21"/>
                <w:lang w:val="en-US" w:eastAsia="zh-CN"/>
              </w:rPr>
              <w:t>)</w:t>
            </w:r>
          </w:p>
          <w:p w14:paraId="56114AB1">
            <w:pPr>
              <w:widowControl w:val="0"/>
              <w:numPr>
                <w:ilvl w:val="0"/>
                <w:numId w:val="1"/>
              </w:num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黄梦醒;</w:t>
            </w:r>
            <w:r>
              <w:rPr>
                <w:rFonts w:hint="default" w:ascii="Times New Roman" w:hAnsi="Times New Roman" w:cs="Times New Roman"/>
                <w:b/>
                <w:bCs/>
                <w:lang w:val="en-US" w:eastAsia="zh-CN"/>
              </w:rPr>
              <w:t>李玉春</w:t>
            </w:r>
            <w:r>
              <w:rPr>
                <w:rFonts w:hint="default" w:ascii="Times New Roman" w:hAnsi="Times New Roman" w:cs="Times New Roman"/>
                <w:lang w:val="en-US" w:eastAsia="zh-CN"/>
              </w:rPr>
              <w:t>;吴园园;张雨;冯思玲;毋媛媛;冯文龙;吴迪</w:t>
            </w:r>
            <w:r>
              <w:rPr>
                <w:rFonts w:hint="eastAsia" w:ascii="Times New Roman" w:hAnsi="Times New Roman" w:cs="Times New Roman"/>
                <w:lang w:val="en-US" w:eastAsia="zh-CN"/>
              </w:rPr>
              <w:t xml:space="preserve">;林聪. 一种基于金字塔机制的遥感影像海洋与非海区域分割方法. 2025-03-14. 中国. CN 113870281 B. </w:t>
            </w:r>
            <w:r>
              <w:rPr>
                <w:rFonts w:hint="eastAsia" w:ascii="Times New Roman" w:hAnsi="Times New Roman" w:cs="Times New Roman"/>
                <w:b/>
                <w:bCs/>
                <w:lang w:val="en-US" w:eastAsia="zh-CN"/>
              </w:rPr>
              <w:t>(授权发明专利)</w:t>
            </w:r>
          </w:p>
          <w:p w14:paraId="342EF4E6">
            <w:pPr>
              <w:widowControl w:val="0"/>
              <w:numPr>
                <w:ilvl w:val="0"/>
                <w:numId w:val="1"/>
              </w:num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黄梦醒;</w:t>
            </w:r>
            <w:r>
              <w:rPr>
                <w:rFonts w:hint="default" w:ascii="Times New Roman" w:hAnsi="Times New Roman" w:cs="Times New Roman"/>
                <w:b/>
                <w:bCs/>
                <w:lang w:val="en-US" w:eastAsia="zh-CN"/>
              </w:rPr>
              <w:t>李玉春</w:t>
            </w:r>
            <w:r>
              <w:rPr>
                <w:rFonts w:hint="default" w:ascii="Times New Roman" w:hAnsi="Times New Roman" w:cs="Times New Roman"/>
                <w:lang w:val="en-US" w:eastAsia="zh-CN"/>
              </w:rPr>
              <w:t>;冯思玲;冯文龙;张雨;吴迪</w:t>
            </w:r>
            <w:r>
              <w:rPr>
                <w:rFonts w:hint="eastAsia" w:ascii="Times New Roman" w:hAnsi="Times New Roman" w:cs="Times New Roman"/>
                <w:lang w:val="en-US" w:eastAsia="zh-CN"/>
              </w:rPr>
              <w:t xml:space="preserve">. 基于3DHOG辅助卷积神经网络的前列腺图像分割方法. 2023-12-22. 中国. CN 112215814 B </w:t>
            </w:r>
            <w:r>
              <w:rPr>
                <w:rFonts w:hint="eastAsia" w:ascii="Times New Roman" w:hAnsi="Times New Roman" w:cs="Times New Roman"/>
                <w:b/>
                <w:bCs/>
                <w:lang w:val="en-US" w:eastAsia="zh-CN"/>
              </w:rPr>
              <w:t>(授权发明专利)</w:t>
            </w:r>
          </w:p>
          <w:p w14:paraId="0DB15961">
            <w:pPr>
              <w:widowControl w:val="0"/>
              <w:numPr>
                <w:ilvl w:val="0"/>
                <w:numId w:val="1"/>
              </w:numPr>
              <w:spacing w:line="360" w:lineRule="auto"/>
              <w:jc w:val="both"/>
              <w:rPr>
                <w:rFonts w:hint="default" w:ascii="Times New Roman" w:hAnsi="Times New Roman" w:cs="Times New Roman"/>
                <w:lang w:val="en-US" w:eastAsia="zh-CN"/>
              </w:rPr>
            </w:pPr>
            <w:r>
              <w:rPr>
                <w:rFonts w:hint="default" w:ascii="Times New Roman" w:hAnsi="Times New Roman" w:cs="Times New Roman"/>
                <w:lang w:val="en-US" w:eastAsia="zh-CN"/>
              </w:rPr>
              <w:t>黄梦醒;</w:t>
            </w:r>
            <w:r>
              <w:rPr>
                <w:rFonts w:hint="default" w:ascii="Times New Roman" w:hAnsi="Times New Roman" w:cs="Times New Roman"/>
                <w:b/>
                <w:bCs/>
                <w:lang w:val="en-US" w:eastAsia="zh-CN"/>
              </w:rPr>
              <w:t>李玉春</w:t>
            </w:r>
            <w:r>
              <w:rPr>
                <w:rFonts w:hint="default" w:ascii="Times New Roman" w:hAnsi="Times New Roman" w:cs="Times New Roman"/>
                <w:lang w:val="en-US" w:eastAsia="zh-CN"/>
              </w:rPr>
              <w:t>;张雨;冯文龙;冯思玲</w:t>
            </w:r>
            <w:r>
              <w:rPr>
                <w:rFonts w:hint="eastAsia" w:ascii="Times New Roman" w:hAnsi="Times New Roman" w:cs="Times New Roman"/>
                <w:lang w:val="en-US" w:eastAsia="zh-CN"/>
              </w:rPr>
              <w:t xml:space="preserve">. 癌症病历图像的分割方法、装置、终端设备和存储介质. 2024-04-02日. 中国. CN 113362350 B </w:t>
            </w:r>
            <w:r>
              <w:rPr>
                <w:rFonts w:hint="eastAsia" w:ascii="Times New Roman" w:hAnsi="Times New Roman" w:cs="Times New Roman"/>
                <w:b/>
                <w:bCs/>
                <w:lang w:val="en-US" w:eastAsia="zh-CN"/>
              </w:rPr>
              <w:t>(授权发明专利)</w:t>
            </w:r>
          </w:p>
          <w:p w14:paraId="62372B43">
            <w:pPr>
              <w:widowControl w:val="0"/>
              <w:numPr>
                <w:ilvl w:val="0"/>
                <w:numId w:val="1"/>
              </w:numPr>
              <w:spacing w:line="360" w:lineRule="auto"/>
              <w:jc w:val="both"/>
              <w:rPr>
                <w:rFonts w:hint="default" w:ascii="Times New Roman" w:hAnsi="Times New Roman" w:cs="Times New Roman"/>
                <w:lang w:val="en-US" w:eastAsia="zh-CN"/>
              </w:rPr>
            </w:pPr>
            <w:r>
              <w:rPr>
                <w:rFonts w:hint="eastAsia" w:ascii="宋体" w:hAnsi="宋体" w:cs="宋体"/>
                <w:color w:val="000000"/>
                <w:sz w:val="21"/>
                <w:szCs w:val="21"/>
              </w:rPr>
              <w:t>陈强</w:t>
            </w:r>
            <w:r>
              <w:rPr>
                <w:rFonts w:hint="default" w:ascii="Times New Roman" w:hAnsi="Times New Roman" w:cs="Times New Roman"/>
                <w:lang w:val="en-US" w:eastAsia="zh-CN"/>
              </w:rPr>
              <w:t>;</w:t>
            </w:r>
            <w:r>
              <w:rPr>
                <w:rFonts w:hint="eastAsia" w:ascii="宋体" w:hAnsi="宋体" w:cs="宋体"/>
                <w:b/>
                <w:bCs/>
                <w:color w:val="000000"/>
                <w:sz w:val="21"/>
                <w:szCs w:val="21"/>
              </w:rPr>
              <w:t>李玉春</w:t>
            </w:r>
            <w:r>
              <w:rPr>
                <w:rFonts w:hint="default" w:ascii="Times New Roman" w:hAnsi="Times New Roman" w:cs="Times New Roman"/>
                <w:lang w:val="en-US" w:eastAsia="zh-CN"/>
              </w:rPr>
              <w:t>;</w:t>
            </w:r>
            <w:r>
              <w:rPr>
                <w:rFonts w:hint="eastAsia" w:ascii="宋体" w:hAnsi="宋体" w:cs="宋体"/>
                <w:color w:val="000000"/>
                <w:sz w:val="21"/>
                <w:szCs w:val="21"/>
              </w:rPr>
              <w:t>李鸣超</w:t>
            </w:r>
            <w:r>
              <w:rPr>
                <w:rFonts w:hint="default" w:ascii="Times New Roman" w:hAnsi="Times New Roman" w:cs="Times New Roman"/>
                <w:lang w:val="en-US" w:eastAsia="zh-CN"/>
              </w:rPr>
              <w:t>;</w:t>
            </w:r>
            <w:r>
              <w:rPr>
                <w:rFonts w:hint="eastAsia" w:ascii="宋体" w:hAnsi="宋体" w:cs="宋体"/>
                <w:color w:val="000000"/>
                <w:sz w:val="21"/>
                <w:szCs w:val="21"/>
                <w:lang w:val="en-US" w:eastAsia="zh-CN"/>
              </w:rPr>
              <w:t>周则明</w:t>
            </w:r>
            <w:r>
              <w:rPr>
                <w:rFonts w:hint="eastAsia" w:ascii="宋体" w:hAnsi="宋体" w:cs="宋体"/>
                <w:color w:val="000000"/>
                <w:sz w:val="21"/>
                <w:szCs w:val="21"/>
              </w:rPr>
              <w:t>. 一种基于时间序列</w:t>
            </w:r>
            <w:r>
              <w:rPr>
                <w:rFonts w:hint="eastAsia" w:ascii="Times New Roman" w:hAnsi="Times New Roman" w:eastAsia="宋体" w:cs="Times New Roman"/>
                <w:bCs/>
                <w:sz w:val="21"/>
                <w:szCs w:val="21"/>
                <w:lang w:val="en-US" w:eastAsia="zh-CN"/>
              </w:rPr>
              <w:t>SD-OCT</w:t>
            </w:r>
            <w:r>
              <w:rPr>
                <w:rFonts w:hint="eastAsia" w:ascii="宋体" w:hAnsi="宋体" w:cs="宋体"/>
                <w:color w:val="000000"/>
                <w:sz w:val="21"/>
                <w:szCs w:val="21"/>
              </w:rPr>
              <w:t xml:space="preserve">视网膜图像的GA自动分割方法. </w:t>
            </w:r>
            <w:r>
              <w:rPr>
                <w:rFonts w:hint="eastAsia" w:ascii="Times New Roman" w:hAnsi="Times New Roman" w:eastAsia="宋体" w:cs="Times New Roman"/>
                <w:bCs/>
                <w:sz w:val="21"/>
                <w:szCs w:val="21"/>
                <w:lang w:val="en-US" w:eastAsia="zh-CN"/>
              </w:rPr>
              <w:t>2021-09-10</w:t>
            </w:r>
            <w:r>
              <w:rPr>
                <w:rFonts w:hint="eastAsia" w:ascii="宋体" w:hAnsi="宋体" w:cs="宋体"/>
                <w:color w:val="000000"/>
                <w:sz w:val="21"/>
                <w:szCs w:val="21"/>
              </w:rPr>
              <w:t>，</w:t>
            </w:r>
            <w:r>
              <w:rPr>
                <w:rFonts w:hint="eastAsia" w:ascii="宋体" w:hAnsi="宋体" w:cs="宋体"/>
                <w:color w:val="000000"/>
                <w:sz w:val="21"/>
                <w:szCs w:val="21"/>
                <w:lang w:val="en-US" w:eastAsia="zh-CN"/>
              </w:rPr>
              <w:t>中国，</w:t>
            </w:r>
            <w:r>
              <w:rPr>
                <w:rFonts w:hint="eastAsia" w:ascii="Times New Roman" w:hAnsi="Times New Roman" w:eastAsia="宋体" w:cs="Times New Roman"/>
                <w:bCs/>
                <w:sz w:val="21"/>
                <w:szCs w:val="21"/>
                <w:highlight w:val="none"/>
                <w:lang w:val="en-US" w:eastAsia="zh-CN"/>
              </w:rPr>
              <w:t>CN</w:t>
            </w:r>
            <w:r>
              <w:rPr>
                <w:rFonts w:hint="eastAsia" w:ascii="Times New Roman" w:hAnsi="Times New Roman" w:cs="Times New Roman"/>
                <w:bCs/>
                <w:sz w:val="21"/>
                <w:szCs w:val="21"/>
                <w:highlight w:val="none"/>
                <w:lang w:val="en-US" w:eastAsia="zh-CN"/>
              </w:rPr>
              <w:t xml:space="preserve"> 108830856 B (</w:t>
            </w:r>
            <w:r>
              <w:rPr>
                <w:rFonts w:hint="eastAsia" w:ascii="Times New Roman" w:hAnsi="Times New Roman" w:cs="Times New Roman"/>
                <w:b/>
                <w:bCs w:val="0"/>
                <w:sz w:val="21"/>
                <w:szCs w:val="21"/>
                <w:highlight w:val="none"/>
                <w:lang w:val="en-US" w:eastAsia="zh-CN"/>
              </w:rPr>
              <w:t>授权发明专利)</w:t>
            </w:r>
          </w:p>
          <w:p w14:paraId="4C702E25">
            <w:pPr>
              <w:rPr>
                <w:rFonts w:eastAsia="黑体"/>
                <w:spacing w:val="20"/>
                <w:szCs w:val="21"/>
              </w:rPr>
            </w:pPr>
          </w:p>
          <w:p w14:paraId="75E0E96B">
            <w:pPr>
              <w:rPr>
                <w:rFonts w:eastAsia="黑体"/>
                <w:spacing w:val="20"/>
                <w:szCs w:val="21"/>
              </w:rPr>
            </w:pPr>
          </w:p>
          <w:p w14:paraId="12670258">
            <w:pPr>
              <w:rPr>
                <w:rFonts w:eastAsia="黑体"/>
                <w:spacing w:val="20"/>
                <w:szCs w:val="21"/>
              </w:rPr>
            </w:pPr>
          </w:p>
          <w:p w14:paraId="53E0883C">
            <w:pPr>
              <w:rPr>
                <w:rFonts w:eastAsia="黑体"/>
                <w:spacing w:val="20"/>
                <w:szCs w:val="21"/>
              </w:rPr>
            </w:pPr>
          </w:p>
          <w:p w14:paraId="763AF3CE">
            <w:pPr>
              <w:rPr>
                <w:rFonts w:eastAsia="黑体"/>
                <w:spacing w:val="20"/>
                <w:szCs w:val="21"/>
              </w:rPr>
            </w:pPr>
          </w:p>
          <w:p w14:paraId="55E71A7F">
            <w:pPr>
              <w:rPr>
                <w:rFonts w:eastAsia="黑体"/>
                <w:spacing w:val="20"/>
                <w:szCs w:val="21"/>
              </w:rPr>
            </w:pPr>
          </w:p>
          <w:p w14:paraId="4AB0C18B">
            <w:pPr>
              <w:rPr>
                <w:rFonts w:eastAsia="黑体"/>
                <w:spacing w:val="20"/>
                <w:szCs w:val="21"/>
              </w:rPr>
            </w:pPr>
          </w:p>
          <w:p w14:paraId="07D23387">
            <w:pPr>
              <w:rPr>
                <w:rFonts w:eastAsia="黑体"/>
                <w:spacing w:val="20"/>
                <w:szCs w:val="21"/>
              </w:rPr>
            </w:pPr>
          </w:p>
          <w:p w14:paraId="6B965E84">
            <w:pPr>
              <w:rPr>
                <w:rFonts w:eastAsia="黑体"/>
                <w:spacing w:val="20"/>
                <w:szCs w:val="21"/>
              </w:rPr>
            </w:pPr>
          </w:p>
          <w:p w14:paraId="472BDE0C">
            <w:pPr>
              <w:rPr>
                <w:rFonts w:hint="eastAsia" w:ascii="宋体" w:hAnsi="宋体"/>
                <w:spacing w:val="20"/>
                <w:szCs w:val="21"/>
              </w:rPr>
            </w:pPr>
            <w:r>
              <w:rPr>
                <w:rFonts w:hint="eastAsia" w:ascii="宋体" w:hAnsi="宋体"/>
                <w:spacing w:val="20"/>
                <w:szCs w:val="21"/>
              </w:rPr>
              <w:t>本人承诺：</w:t>
            </w:r>
          </w:p>
          <w:p w14:paraId="292FD033">
            <w:pPr>
              <w:rPr>
                <w:rFonts w:hint="eastAsia" w:ascii="宋体" w:hAnsi="宋体"/>
                <w:spacing w:val="20"/>
                <w:szCs w:val="21"/>
              </w:rPr>
            </w:pPr>
          </w:p>
          <w:p w14:paraId="1E51C781">
            <w:pPr>
              <w:rPr>
                <w:rFonts w:hint="eastAsia" w:ascii="宋体" w:hAnsi="宋体"/>
                <w:spacing w:val="20"/>
                <w:szCs w:val="21"/>
              </w:rPr>
            </w:pPr>
          </w:p>
          <w:p w14:paraId="1C39BD39">
            <w:pPr>
              <w:rPr>
                <w:rFonts w:hint="eastAsia" w:ascii="宋体" w:hAnsi="宋体"/>
                <w:spacing w:val="20"/>
                <w:szCs w:val="21"/>
              </w:rPr>
            </w:pPr>
          </w:p>
          <w:p w14:paraId="3F1DDC28">
            <w:pPr>
              <w:rPr>
                <w:rFonts w:hint="eastAsia" w:ascii="宋体" w:hAnsi="宋体"/>
                <w:spacing w:val="20"/>
                <w:szCs w:val="21"/>
              </w:rPr>
            </w:pPr>
          </w:p>
          <w:p w14:paraId="3BB67DE4">
            <w:pPr>
              <w:rPr>
                <w:rFonts w:hint="eastAsia" w:ascii="宋体" w:hAnsi="宋体"/>
                <w:spacing w:val="20"/>
                <w:szCs w:val="21"/>
              </w:rPr>
            </w:pPr>
          </w:p>
          <w:p w14:paraId="4F362BCF">
            <w:pPr>
              <w:rPr>
                <w:rFonts w:hint="eastAsia" w:ascii="宋体" w:hAnsi="宋体"/>
                <w:spacing w:val="20"/>
                <w:szCs w:val="21"/>
              </w:rPr>
            </w:pPr>
          </w:p>
          <w:p w14:paraId="04A1B170">
            <w:pPr>
              <w:rPr>
                <w:rFonts w:hint="eastAsia" w:ascii="宋体" w:hAnsi="宋体"/>
                <w:spacing w:val="20"/>
                <w:szCs w:val="21"/>
              </w:rPr>
            </w:pPr>
          </w:p>
          <w:p w14:paraId="2B14B31A">
            <w:pPr>
              <w:ind w:firstLine="750" w:firstLineChars="300"/>
              <w:rPr>
                <w:rFonts w:ascii="宋体" w:hAnsi="宋体"/>
                <w:spacing w:val="20"/>
                <w:szCs w:val="21"/>
              </w:rPr>
            </w:pPr>
          </w:p>
          <w:p w14:paraId="4A7E6A1F">
            <w:pPr>
              <w:ind w:firstLine="750" w:firstLineChars="300"/>
              <w:rPr>
                <w:rFonts w:ascii="宋体" w:hAnsi="宋体"/>
                <w:spacing w:val="20"/>
                <w:szCs w:val="21"/>
              </w:rPr>
            </w:pPr>
          </w:p>
          <w:p w14:paraId="3EAC4B3C">
            <w:pPr>
              <w:ind w:firstLine="750" w:firstLineChars="300"/>
              <w:rPr>
                <w:rFonts w:ascii="宋体" w:hAnsi="宋体"/>
                <w:spacing w:val="20"/>
                <w:szCs w:val="21"/>
              </w:rPr>
            </w:pPr>
          </w:p>
          <w:p w14:paraId="644BD264">
            <w:pPr>
              <w:ind w:firstLine="4750" w:firstLineChars="1900"/>
              <w:rPr>
                <w:rFonts w:ascii="宋体" w:hAnsi="宋体"/>
                <w:spacing w:val="20"/>
                <w:szCs w:val="21"/>
              </w:rPr>
            </w:pPr>
            <w:r>
              <w:rPr>
                <w:rFonts w:hint="eastAsia" w:ascii="宋体" w:hAnsi="宋体"/>
                <w:spacing w:val="20"/>
                <w:szCs w:val="21"/>
              </w:rPr>
              <w:t>本人签名：             日期：</w:t>
            </w:r>
          </w:p>
        </w:tc>
      </w:tr>
    </w:tbl>
    <w:p w14:paraId="1E1420AF">
      <w:pPr>
        <w:ind w:firstLine="440" w:firstLineChars="200"/>
        <w:jc w:val="center"/>
        <w:rPr>
          <w:rFonts w:eastAsia="黑体"/>
          <w:spacing w:val="20"/>
          <w:sz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753"/>
      </w:tblGrid>
      <w:tr w14:paraId="72E6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158" w:type="dxa"/>
            <w:vAlign w:val="center"/>
          </w:tcPr>
          <w:p w14:paraId="5C440629">
            <w:pPr>
              <w:jc w:val="center"/>
              <w:rPr>
                <w:rFonts w:hint="eastAsia" w:ascii="宋体" w:hAnsi="宋体" w:eastAsia="宋体" w:cs="宋体"/>
                <w:spacing w:val="20"/>
                <w:szCs w:val="21"/>
              </w:rPr>
            </w:pPr>
            <w:r>
              <w:rPr>
                <w:rFonts w:hint="eastAsia" w:ascii="宋体" w:hAnsi="宋体" w:eastAsia="宋体" w:cs="宋体"/>
                <w:spacing w:val="20"/>
                <w:szCs w:val="21"/>
              </w:rPr>
              <w:t>专业</w:t>
            </w:r>
          </w:p>
          <w:p w14:paraId="13DC534F">
            <w:pPr>
              <w:jc w:val="center"/>
              <w:rPr>
                <w:rFonts w:hint="eastAsia" w:ascii="宋体" w:hAnsi="宋体" w:eastAsia="宋体" w:cs="宋体"/>
                <w:spacing w:val="20"/>
                <w:szCs w:val="21"/>
              </w:rPr>
            </w:pPr>
            <w:r>
              <w:rPr>
                <w:rFonts w:hint="eastAsia" w:ascii="宋体" w:hAnsi="宋体" w:eastAsia="宋体" w:cs="宋体"/>
                <w:spacing w:val="20"/>
                <w:szCs w:val="21"/>
              </w:rPr>
              <w:t>所在</w:t>
            </w:r>
          </w:p>
          <w:p w14:paraId="60659902">
            <w:pPr>
              <w:jc w:val="center"/>
              <w:rPr>
                <w:rFonts w:hint="eastAsia" w:ascii="宋体" w:hAnsi="宋体" w:eastAsia="宋体" w:cs="宋体"/>
                <w:spacing w:val="20"/>
                <w:szCs w:val="21"/>
              </w:rPr>
            </w:pPr>
            <w:r>
              <w:rPr>
                <w:rFonts w:hint="eastAsia" w:ascii="宋体" w:hAnsi="宋体" w:eastAsia="宋体" w:cs="宋体"/>
                <w:spacing w:val="20"/>
                <w:szCs w:val="21"/>
              </w:rPr>
              <w:t>单位</w:t>
            </w:r>
          </w:p>
          <w:p w14:paraId="6607B0C9">
            <w:pPr>
              <w:jc w:val="center"/>
              <w:rPr>
                <w:rFonts w:hint="eastAsia" w:ascii="宋体" w:hAnsi="宋体" w:eastAsia="宋体" w:cs="宋体"/>
                <w:spacing w:val="20"/>
                <w:szCs w:val="21"/>
              </w:rPr>
            </w:pPr>
            <w:r>
              <w:rPr>
                <w:rFonts w:hint="eastAsia" w:ascii="宋体" w:hAnsi="宋体" w:eastAsia="宋体" w:cs="宋体"/>
                <w:spacing w:val="20"/>
                <w:szCs w:val="21"/>
              </w:rPr>
              <w:t>鉴定</w:t>
            </w:r>
          </w:p>
          <w:p w14:paraId="7ABC8840">
            <w:pPr>
              <w:jc w:val="center"/>
              <w:rPr>
                <w:rFonts w:eastAsia="黑体"/>
                <w:spacing w:val="20"/>
                <w:sz w:val="18"/>
              </w:rPr>
            </w:pPr>
            <w:r>
              <w:rPr>
                <w:rFonts w:hint="eastAsia" w:ascii="宋体" w:hAnsi="宋体" w:eastAsia="宋体" w:cs="宋体"/>
                <w:spacing w:val="20"/>
                <w:szCs w:val="21"/>
              </w:rPr>
              <w:t>意见</w:t>
            </w:r>
          </w:p>
        </w:tc>
        <w:tc>
          <w:tcPr>
            <w:tcW w:w="8753" w:type="dxa"/>
          </w:tcPr>
          <w:p w14:paraId="2060126E">
            <w:pPr>
              <w:spacing w:line="400" w:lineRule="exact"/>
              <w:ind w:firstLine="375" w:firstLineChars="150"/>
              <w:jc w:val="left"/>
              <w:rPr>
                <w:rFonts w:hint="eastAsia" w:ascii="宋体" w:hAnsi="宋体" w:eastAsia="宋体" w:cs="宋体"/>
                <w:spacing w:val="20"/>
                <w:sz w:val="21"/>
                <w:szCs w:val="21"/>
              </w:rPr>
            </w:pPr>
            <w:r>
              <w:rPr>
                <w:rFonts w:hint="eastAsia" w:ascii="宋体" w:hAnsi="宋体" w:cs="宋体"/>
                <w:spacing w:val="20"/>
                <w:sz w:val="21"/>
                <w:szCs w:val="21"/>
                <w:lang w:val="en-US" w:eastAsia="zh-CN"/>
              </w:rPr>
              <w:t>李玉春</w:t>
            </w:r>
            <w:r>
              <w:rPr>
                <w:rFonts w:hint="eastAsia" w:ascii="宋体" w:hAnsi="宋体" w:eastAsia="宋体" w:cs="宋体"/>
                <w:spacing w:val="20"/>
                <w:sz w:val="21"/>
                <w:szCs w:val="21"/>
              </w:rPr>
              <w:t>同志在我院承担</w:t>
            </w:r>
            <w:r>
              <w:rPr>
                <w:rFonts w:hint="eastAsia" w:ascii="宋体" w:hAnsi="宋体" w:cs="宋体"/>
                <w:spacing w:val="20"/>
                <w:sz w:val="21"/>
                <w:szCs w:val="21"/>
                <w:lang w:val="en-US" w:eastAsia="zh-CN"/>
              </w:rPr>
              <w:t>计算机科学与技术</w:t>
            </w:r>
            <w:r>
              <w:rPr>
                <w:rFonts w:hint="eastAsia" w:ascii="宋体" w:hAnsi="宋体" w:eastAsia="宋体" w:cs="宋体"/>
                <w:spacing w:val="20"/>
                <w:sz w:val="21"/>
                <w:szCs w:val="21"/>
              </w:rPr>
              <w:t>专业技术（教学）工作，根据</w:t>
            </w:r>
            <w:r>
              <w:rPr>
                <w:rFonts w:hint="eastAsia" w:ascii="宋体" w:hAnsi="宋体" w:cs="宋体"/>
                <w:spacing w:val="20"/>
                <w:sz w:val="21"/>
                <w:szCs w:val="21"/>
                <w:lang w:eastAsia="zh-CN"/>
              </w:rPr>
              <w:t>《</w:t>
            </w:r>
            <w:r>
              <w:rPr>
                <w:rFonts w:hint="eastAsia" w:ascii="宋体" w:hAnsi="宋体" w:eastAsia="宋体" w:cs="宋体"/>
                <w:spacing w:val="20"/>
                <w:sz w:val="21"/>
                <w:szCs w:val="21"/>
              </w:rPr>
              <w:t>关于做好高校教师及实验技术系列专业技术资格认定工作的通知</w:t>
            </w:r>
            <w:r>
              <w:rPr>
                <w:rFonts w:hint="eastAsia" w:ascii="宋体" w:hAnsi="宋体" w:cs="宋体"/>
                <w:spacing w:val="20"/>
                <w:sz w:val="21"/>
                <w:szCs w:val="21"/>
                <w:lang w:eastAsia="zh-CN"/>
              </w:rPr>
              <w:t>》</w:t>
            </w:r>
            <w:r>
              <w:rPr>
                <w:rFonts w:hint="eastAsia" w:ascii="宋体" w:hAnsi="宋体" w:eastAsia="宋体" w:cs="宋体"/>
                <w:spacing w:val="20"/>
                <w:sz w:val="21"/>
                <w:szCs w:val="21"/>
              </w:rPr>
              <w:t>，同意推荐认定</w:t>
            </w:r>
            <w:r>
              <w:rPr>
                <w:rFonts w:hint="eastAsia" w:ascii="宋体" w:hAnsi="宋体" w:cs="宋体"/>
                <w:spacing w:val="20"/>
                <w:sz w:val="21"/>
                <w:szCs w:val="21"/>
                <w:lang w:val="en-US" w:eastAsia="zh-CN"/>
              </w:rPr>
              <w:t>讲师</w:t>
            </w:r>
            <w:r>
              <w:rPr>
                <w:rFonts w:hint="eastAsia" w:ascii="宋体" w:hAnsi="宋体" w:eastAsia="宋体" w:cs="宋体"/>
                <w:spacing w:val="20"/>
                <w:sz w:val="21"/>
                <w:szCs w:val="21"/>
              </w:rPr>
              <w:t>资格。</w:t>
            </w:r>
          </w:p>
          <w:p w14:paraId="7565DB7F">
            <w:pPr>
              <w:spacing w:line="400" w:lineRule="exact"/>
              <w:ind w:firstLine="375" w:firstLineChars="150"/>
              <w:jc w:val="left"/>
              <w:rPr>
                <w:rFonts w:hint="eastAsia" w:ascii="宋体" w:hAnsi="宋体" w:eastAsia="宋体" w:cs="宋体"/>
                <w:spacing w:val="20"/>
                <w:sz w:val="21"/>
                <w:szCs w:val="21"/>
              </w:rPr>
            </w:pPr>
          </w:p>
          <w:p w14:paraId="3C302B48">
            <w:pPr>
              <w:rPr>
                <w:rFonts w:hint="eastAsia" w:ascii="宋体" w:hAnsi="宋体" w:eastAsia="宋体" w:cs="宋体"/>
                <w:spacing w:val="20"/>
                <w:sz w:val="21"/>
                <w:szCs w:val="21"/>
                <w:lang w:val="en-US" w:eastAsia="zh-CN"/>
              </w:rPr>
            </w:pPr>
          </w:p>
          <w:p w14:paraId="540016F1">
            <w:pPr>
              <w:rPr>
                <w:rFonts w:hint="eastAsia" w:ascii="宋体" w:hAnsi="宋体" w:eastAsia="宋体" w:cs="宋体"/>
                <w:spacing w:val="20"/>
                <w:sz w:val="21"/>
                <w:szCs w:val="21"/>
              </w:rPr>
            </w:pPr>
            <w:r>
              <w:rPr>
                <w:rFonts w:hint="eastAsia" w:ascii="宋体" w:hAnsi="宋体" w:cs="宋体"/>
                <w:spacing w:val="20"/>
                <w:sz w:val="21"/>
                <w:szCs w:val="21"/>
                <w:lang w:val="en-US" w:eastAsia="zh-CN"/>
              </w:rPr>
              <w:t xml:space="preserve">审 核 </w:t>
            </w:r>
            <w:r>
              <w:rPr>
                <w:rFonts w:hint="eastAsia" w:ascii="宋体" w:hAnsi="宋体" w:eastAsia="宋体" w:cs="宋体"/>
                <w:spacing w:val="20"/>
                <w:sz w:val="21"/>
                <w:szCs w:val="21"/>
              </w:rPr>
              <w:t>人：                           公  章</w:t>
            </w:r>
          </w:p>
          <w:p w14:paraId="2DA94D58">
            <w:pPr>
              <w:rPr>
                <w:rFonts w:hint="eastAsia" w:ascii="宋体" w:hAnsi="宋体" w:eastAsia="宋体" w:cs="宋体"/>
                <w:spacing w:val="20"/>
                <w:sz w:val="21"/>
                <w:szCs w:val="21"/>
              </w:rPr>
            </w:pPr>
          </w:p>
          <w:p w14:paraId="053E8135">
            <w:pPr>
              <w:rPr>
                <w:rFonts w:hint="eastAsia" w:ascii="宋体" w:hAnsi="宋体" w:eastAsia="宋体" w:cs="宋体"/>
                <w:spacing w:val="20"/>
                <w:sz w:val="21"/>
                <w:szCs w:val="21"/>
              </w:rPr>
            </w:pPr>
            <w:r>
              <w:rPr>
                <w:rFonts w:hint="eastAsia" w:ascii="宋体" w:hAnsi="宋体" w:eastAsia="宋体" w:cs="宋体"/>
                <w:spacing w:val="20"/>
                <w:sz w:val="21"/>
                <w:szCs w:val="21"/>
              </w:rPr>
              <w:t xml:space="preserve">单位负责人： </w:t>
            </w:r>
          </w:p>
          <w:p w14:paraId="4D5E86EB">
            <w:pPr>
              <w:rPr>
                <w:rFonts w:hint="eastAsia" w:ascii="宋体" w:hAnsi="宋体" w:eastAsia="宋体" w:cs="宋体"/>
                <w:spacing w:val="20"/>
                <w:sz w:val="18"/>
              </w:rPr>
            </w:pPr>
            <w:r>
              <w:rPr>
                <w:rFonts w:hint="eastAsia" w:ascii="宋体" w:hAnsi="宋体" w:eastAsia="宋体" w:cs="宋体"/>
                <w:spacing w:val="20"/>
                <w:sz w:val="21"/>
                <w:szCs w:val="21"/>
              </w:rPr>
              <w:t xml:space="preserve">                                 年     月    日   </w:t>
            </w:r>
            <w:r>
              <w:rPr>
                <w:rFonts w:hint="eastAsia" w:ascii="宋体" w:hAnsi="宋体" w:eastAsia="宋体" w:cs="宋体"/>
                <w:spacing w:val="20"/>
                <w:sz w:val="18"/>
              </w:rPr>
              <w:t xml:space="preserve">       </w:t>
            </w:r>
          </w:p>
        </w:tc>
      </w:tr>
      <w:tr w14:paraId="70AD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158" w:type="dxa"/>
            <w:vAlign w:val="center"/>
          </w:tcPr>
          <w:p w14:paraId="5C0B325E">
            <w:pPr>
              <w:jc w:val="center"/>
              <w:rPr>
                <w:kern w:val="0"/>
              </w:rPr>
            </w:pPr>
            <w:r>
              <w:rPr>
                <w:rFonts w:hint="eastAsia"/>
                <w:kern w:val="0"/>
              </w:rPr>
              <w:t>学校</w:t>
            </w:r>
          </w:p>
          <w:p w14:paraId="16AAA686">
            <w:pPr>
              <w:jc w:val="center"/>
              <w:rPr>
                <w:kern w:val="0"/>
              </w:rPr>
            </w:pPr>
            <w:r>
              <w:rPr>
                <w:rFonts w:hint="eastAsia"/>
                <w:kern w:val="0"/>
              </w:rPr>
              <w:t>职称</w:t>
            </w:r>
          </w:p>
          <w:p w14:paraId="6F398B9C">
            <w:pPr>
              <w:jc w:val="center"/>
              <w:rPr>
                <w:kern w:val="0"/>
              </w:rPr>
            </w:pPr>
            <w:r>
              <w:rPr>
                <w:rFonts w:hint="eastAsia"/>
                <w:kern w:val="0"/>
              </w:rPr>
              <w:t>办预</w:t>
            </w:r>
          </w:p>
          <w:p w14:paraId="6010348B">
            <w:pPr>
              <w:jc w:val="center"/>
              <w:rPr>
                <w:kern w:val="0"/>
              </w:rPr>
            </w:pPr>
            <w:r>
              <w:rPr>
                <w:rFonts w:hint="eastAsia"/>
                <w:kern w:val="0"/>
              </w:rPr>
              <w:t>审意</w:t>
            </w:r>
          </w:p>
          <w:p w14:paraId="00828391">
            <w:pPr>
              <w:jc w:val="center"/>
              <w:rPr>
                <w:kern w:val="0"/>
              </w:rPr>
            </w:pPr>
            <w:r>
              <w:rPr>
                <w:rFonts w:hint="eastAsia"/>
                <w:kern w:val="0"/>
              </w:rPr>
              <w:t>见</w:t>
            </w:r>
          </w:p>
          <w:p w14:paraId="4C580FA8">
            <w:pPr>
              <w:jc w:val="center"/>
              <w:rPr>
                <w:rFonts w:eastAsia="黑体"/>
                <w:spacing w:val="20"/>
                <w:sz w:val="18"/>
              </w:rPr>
            </w:pPr>
          </w:p>
        </w:tc>
        <w:tc>
          <w:tcPr>
            <w:tcW w:w="8753" w:type="dxa"/>
            <w:vAlign w:val="center"/>
          </w:tcPr>
          <w:p w14:paraId="73F558D9">
            <w:pPr>
              <w:widowControl/>
              <w:spacing w:line="460" w:lineRule="atLeast"/>
              <w:rPr>
                <w:rFonts w:hint="eastAsia" w:ascii="宋体" w:hAnsi="宋体" w:eastAsia="宋体" w:cs="宋体"/>
                <w:color w:val="000000"/>
                <w:kern w:val="0"/>
                <w:szCs w:val="21"/>
              </w:rPr>
            </w:pPr>
          </w:p>
          <w:p w14:paraId="5890DFD2">
            <w:pPr>
              <w:widowControl/>
              <w:spacing w:line="460" w:lineRule="atLeast"/>
              <w:rPr>
                <w:rFonts w:hint="eastAsia" w:ascii="宋体" w:hAnsi="宋体" w:eastAsia="宋体" w:cs="宋体"/>
                <w:color w:val="000000"/>
                <w:kern w:val="0"/>
                <w:szCs w:val="21"/>
              </w:rPr>
            </w:pPr>
          </w:p>
          <w:p w14:paraId="71F185CB">
            <w:pPr>
              <w:widowControl/>
              <w:spacing w:line="460" w:lineRule="atLeast"/>
              <w:rPr>
                <w:rFonts w:hint="eastAsia" w:ascii="宋体" w:hAnsi="宋体" w:eastAsia="宋体" w:cs="宋体"/>
                <w:color w:val="000000"/>
                <w:kern w:val="0"/>
                <w:szCs w:val="21"/>
              </w:rPr>
            </w:pPr>
          </w:p>
          <w:p w14:paraId="38E70F68">
            <w:pPr>
              <w:widowControl/>
              <w:spacing w:line="460" w:lineRule="atLeast"/>
              <w:rPr>
                <w:rFonts w:hint="eastAsia" w:ascii="宋体" w:hAnsi="宋体" w:eastAsia="宋体" w:cs="宋体"/>
                <w:color w:val="000000"/>
                <w:kern w:val="0"/>
                <w:szCs w:val="21"/>
              </w:rPr>
            </w:pPr>
          </w:p>
          <w:p w14:paraId="10B5D890">
            <w:pPr>
              <w:rPr>
                <w:rFonts w:hint="eastAsia" w:ascii="宋体" w:hAnsi="宋体" w:eastAsia="宋体" w:cs="宋体"/>
                <w:kern w:val="0"/>
              </w:rPr>
            </w:pPr>
            <w:r>
              <w:rPr>
                <w:rFonts w:hint="eastAsia" w:ascii="宋体" w:hAnsi="宋体" w:eastAsia="宋体" w:cs="宋体"/>
                <w:kern w:val="0"/>
              </w:rPr>
              <w:t>审 核 人：                      负责人：                      （加盖单位公章）</w:t>
            </w:r>
          </w:p>
          <w:p w14:paraId="5D83F811">
            <w:pPr>
              <w:rPr>
                <w:rFonts w:hint="eastAsia" w:ascii="宋体" w:hAnsi="宋体" w:eastAsia="宋体" w:cs="宋体"/>
                <w:kern w:val="0"/>
              </w:rPr>
            </w:pPr>
          </w:p>
          <w:p w14:paraId="47448298">
            <w:pPr>
              <w:rPr>
                <w:rFonts w:hint="eastAsia" w:ascii="宋体" w:hAnsi="宋体" w:eastAsia="宋体" w:cs="宋体"/>
                <w:kern w:val="0"/>
              </w:rPr>
            </w:pPr>
            <w:r>
              <w:rPr>
                <w:rFonts w:hint="eastAsia" w:ascii="宋体" w:hAnsi="宋体" w:eastAsia="宋体" w:cs="宋体"/>
                <w:kern w:val="0"/>
              </w:rPr>
              <w:t>审核日期：</w:t>
            </w:r>
          </w:p>
        </w:tc>
      </w:tr>
      <w:tr w14:paraId="7BF4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1158" w:type="dxa"/>
            <w:vAlign w:val="center"/>
          </w:tcPr>
          <w:p w14:paraId="332584CE">
            <w:pPr>
              <w:jc w:val="center"/>
              <w:rPr>
                <w:rFonts w:ascii="宋体" w:hAnsi="宋体"/>
                <w:spacing w:val="20"/>
                <w:sz w:val="21"/>
                <w:szCs w:val="21"/>
              </w:rPr>
            </w:pPr>
            <w:r>
              <w:rPr>
                <w:rFonts w:hint="eastAsia" w:ascii="宋体" w:hAnsi="宋体"/>
                <w:spacing w:val="20"/>
                <w:sz w:val="21"/>
                <w:szCs w:val="21"/>
              </w:rPr>
              <w:t>被授权</w:t>
            </w:r>
          </w:p>
          <w:p w14:paraId="6EF536D2">
            <w:pPr>
              <w:jc w:val="center"/>
              <w:rPr>
                <w:rFonts w:ascii="宋体" w:hAnsi="宋体"/>
                <w:spacing w:val="20"/>
                <w:sz w:val="21"/>
                <w:szCs w:val="21"/>
              </w:rPr>
            </w:pPr>
          </w:p>
          <w:p w14:paraId="361589F0">
            <w:pPr>
              <w:jc w:val="center"/>
              <w:rPr>
                <w:rFonts w:ascii="宋体" w:hAnsi="宋体"/>
                <w:spacing w:val="20"/>
                <w:sz w:val="21"/>
                <w:szCs w:val="21"/>
              </w:rPr>
            </w:pPr>
            <w:r>
              <w:rPr>
                <w:rFonts w:hint="eastAsia" w:ascii="宋体" w:hAnsi="宋体"/>
                <w:spacing w:val="20"/>
                <w:sz w:val="21"/>
                <w:szCs w:val="21"/>
              </w:rPr>
              <w:t>的专业</w:t>
            </w:r>
          </w:p>
          <w:p w14:paraId="2FF13936">
            <w:pPr>
              <w:jc w:val="center"/>
              <w:rPr>
                <w:rFonts w:ascii="宋体" w:hAnsi="宋体"/>
                <w:spacing w:val="20"/>
                <w:sz w:val="21"/>
                <w:szCs w:val="21"/>
              </w:rPr>
            </w:pPr>
          </w:p>
          <w:p w14:paraId="1A8F5023">
            <w:pPr>
              <w:jc w:val="center"/>
              <w:rPr>
                <w:rFonts w:ascii="宋体" w:hAnsi="宋体"/>
                <w:spacing w:val="20"/>
                <w:sz w:val="21"/>
                <w:szCs w:val="21"/>
              </w:rPr>
            </w:pPr>
            <w:r>
              <w:rPr>
                <w:rFonts w:hint="eastAsia" w:ascii="宋体" w:hAnsi="宋体"/>
                <w:spacing w:val="20"/>
                <w:sz w:val="21"/>
                <w:szCs w:val="21"/>
              </w:rPr>
              <w:t>技术资</w:t>
            </w:r>
          </w:p>
          <w:p w14:paraId="33C11A62">
            <w:pPr>
              <w:jc w:val="center"/>
              <w:rPr>
                <w:rFonts w:ascii="宋体" w:hAnsi="宋体"/>
                <w:spacing w:val="20"/>
                <w:sz w:val="21"/>
                <w:szCs w:val="21"/>
              </w:rPr>
            </w:pPr>
          </w:p>
          <w:p w14:paraId="303558CB">
            <w:pPr>
              <w:jc w:val="center"/>
              <w:rPr>
                <w:rFonts w:ascii="宋体" w:hAnsi="宋体"/>
                <w:spacing w:val="20"/>
                <w:sz w:val="21"/>
                <w:szCs w:val="21"/>
              </w:rPr>
            </w:pPr>
            <w:r>
              <w:rPr>
                <w:rFonts w:hint="eastAsia" w:ascii="宋体" w:hAnsi="宋体"/>
                <w:spacing w:val="20"/>
                <w:sz w:val="21"/>
                <w:szCs w:val="21"/>
              </w:rPr>
              <w:t>格评审</w:t>
            </w:r>
          </w:p>
          <w:p w14:paraId="357E1FA2">
            <w:pPr>
              <w:jc w:val="center"/>
              <w:rPr>
                <w:rFonts w:ascii="宋体" w:hAnsi="宋体"/>
                <w:spacing w:val="20"/>
                <w:sz w:val="21"/>
                <w:szCs w:val="21"/>
              </w:rPr>
            </w:pPr>
          </w:p>
          <w:p w14:paraId="027AC0A3">
            <w:pPr>
              <w:jc w:val="center"/>
              <w:rPr>
                <w:rFonts w:ascii="宋体" w:hAnsi="宋体"/>
                <w:spacing w:val="20"/>
                <w:sz w:val="21"/>
                <w:szCs w:val="21"/>
              </w:rPr>
            </w:pPr>
            <w:r>
              <w:rPr>
                <w:rFonts w:hint="eastAsia" w:ascii="宋体" w:hAnsi="宋体"/>
                <w:spacing w:val="20"/>
                <w:sz w:val="21"/>
                <w:szCs w:val="21"/>
              </w:rPr>
              <w:t>办事机</w:t>
            </w:r>
          </w:p>
          <w:p w14:paraId="61B56BB2">
            <w:pPr>
              <w:jc w:val="center"/>
              <w:rPr>
                <w:rFonts w:ascii="宋体" w:hAnsi="宋体"/>
                <w:spacing w:val="20"/>
                <w:sz w:val="21"/>
                <w:szCs w:val="21"/>
              </w:rPr>
            </w:pPr>
          </w:p>
          <w:p w14:paraId="7947F3E5">
            <w:pPr>
              <w:jc w:val="center"/>
              <w:rPr>
                <w:rFonts w:eastAsia="黑体"/>
                <w:spacing w:val="20"/>
                <w:sz w:val="21"/>
                <w:szCs w:val="21"/>
              </w:rPr>
            </w:pPr>
            <w:r>
              <w:rPr>
                <w:rFonts w:hint="eastAsia" w:ascii="宋体" w:hAnsi="宋体"/>
                <w:spacing w:val="20"/>
                <w:sz w:val="21"/>
                <w:szCs w:val="21"/>
              </w:rPr>
              <w:t>构意见</w:t>
            </w:r>
          </w:p>
        </w:tc>
        <w:tc>
          <w:tcPr>
            <w:tcW w:w="8753" w:type="dxa"/>
          </w:tcPr>
          <w:p w14:paraId="18CA223A">
            <w:pPr>
              <w:jc w:val="center"/>
              <w:rPr>
                <w:rFonts w:hint="eastAsia" w:ascii="宋体" w:hAnsi="宋体" w:eastAsia="宋体" w:cs="宋体"/>
                <w:spacing w:val="20"/>
                <w:sz w:val="18"/>
              </w:rPr>
            </w:pPr>
          </w:p>
          <w:p w14:paraId="34D416AA">
            <w:pPr>
              <w:jc w:val="center"/>
              <w:rPr>
                <w:rFonts w:hint="eastAsia" w:ascii="宋体" w:hAnsi="宋体" w:eastAsia="宋体" w:cs="宋体"/>
                <w:spacing w:val="20"/>
                <w:sz w:val="18"/>
              </w:rPr>
            </w:pPr>
          </w:p>
          <w:p w14:paraId="73438BDD">
            <w:pPr>
              <w:jc w:val="center"/>
              <w:rPr>
                <w:rFonts w:hint="eastAsia" w:ascii="宋体" w:hAnsi="宋体" w:eastAsia="宋体" w:cs="宋体"/>
                <w:spacing w:val="20"/>
                <w:sz w:val="21"/>
                <w:szCs w:val="21"/>
              </w:rPr>
            </w:pPr>
          </w:p>
          <w:p w14:paraId="737ECD0D">
            <w:pPr>
              <w:jc w:val="center"/>
              <w:rPr>
                <w:rFonts w:hint="eastAsia" w:ascii="宋体" w:hAnsi="宋体" w:eastAsia="宋体" w:cs="宋体"/>
                <w:spacing w:val="20"/>
                <w:sz w:val="21"/>
                <w:szCs w:val="21"/>
              </w:rPr>
            </w:pPr>
          </w:p>
          <w:p w14:paraId="4102E2BD">
            <w:pPr>
              <w:jc w:val="center"/>
              <w:rPr>
                <w:rFonts w:hint="eastAsia" w:ascii="宋体" w:hAnsi="宋体" w:eastAsia="宋体" w:cs="宋体"/>
                <w:spacing w:val="20"/>
                <w:sz w:val="21"/>
                <w:szCs w:val="21"/>
              </w:rPr>
            </w:pPr>
          </w:p>
          <w:p w14:paraId="511B12A6">
            <w:pPr>
              <w:jc w:val="center"/>
              <w:rPr>
                <w:rFonts w:hint="eastAsia" w:ascii="宋体" w:hAnsi="宋体" w:eastAsia="宋体" w:cs="宋体"/>
                <w:spacing w:val="20"/>
                <w:sz w:val="21"/>
                <w:szCs w:val="21"/>
              </w:rPr>
            </w:pPr>
          </w:p>
          <w:p w14:paraId="220813BD">
            <w:pPr>
              <w:jc w:val="center"/>
              <w:rPr>
                <w:rFonts w:hint="eastAsia" w:ascii="宋体" w:hAnsi="宋体" w:eastAsia="宋体" w:cs="宋体"/>
                <w:spacing w:val="20"/>
                <w:sz w:val="21"/>
                <w:szCs w:val="21"/>
              </w:rPr>
            </w:pPr>
          </w:p>
          <w:p w14:paraId="7EB70EAB">
            <w:pPr>
              <w:jc w:val="center"/>
              <w:rPr>
                <w:rFonts w:hint="eastAsia" w:ascii="宋体" w:hAnsi="宋体" w:eastAsia="宋体" w:cs="宋体"/>
                <w:spacing w:val="20"/>
                <w:sz w:val="21"/>
                <w:szCs w:val="21"/>
              </w:rPr>
            </w:pPr>
          </w:p>
          <w:p w14:paraId="0A431F2D">
            <w:pPr>
              <w:jc w:val="center"/>
              <w:rPr>
                <w:rFonts w:hint="eastAsia" w:ascii="宋体" w:hAnsi="宋体" w:eastAsia="宋体" w:cs="宋体"/>
                <w:spacing w:val="20"/>
                <w:sz w:val="21"/>
                <w:szCs w:val="21"/>
              </w:rPr>
            </w:pPr>
          </w:p>
          <w:p w14:paraId="3869D50D">
            <w:pPr>
              <w:jc w:val="center"/>
              <w:rPr>
                <w:rFonts w:hint="eastAsia" w:ascii="宋体" w:hAnsi="宋体" w:eastAsia="宋体" w:cs="宋体"/>
                <w:spacing w:val="20"/>
                <w:sz w:val="21"/>
                <w:szCs w:val="21"/>
              </w:rPr>
            </w:pPr>
          </w:p>
          <w:p w14:paraId="463839EF">
            <w:pPr>
              <w:jc w:val="center"/>
              <w:rPr>
                <w:rFonts w:hint="eastAsia" w:ascii="宋体" w:hAnsi="宋体" w:eastAsia="宋体" w:cs="宋体"/>
                <w:spacing w:val="20"/>
                <w:sz w:val="21"/>
                <w:szCs w:val="21"/>
              </w:rPr>
            </w:pPr>
          </w:p>
          <w:p w14:paraId="37D4221D">
            <w:pPr>
              <w:jc w:val="center"/>
              <w:rPr>
                <w:rFonts w:hint="eastAsia" w:ascii="宋体" w:hAnsi="宋体" w:eastAsia="宋体" w:cs="宋体"/>
                <w:spacing w:val="20"/>
                <w:sz w:val="21"/>
                <w:szCs w:val="21"/>
              </w:rPr>
            </w:pPr>
          </w:p>
          <w:p w14:paraId="7012D822">
            <w:pPr>
              <w:jc w:val="center"/>
              <w:rPr>
                <w:rFonts w:hint="eastAsia" w:ascii="宋体" w:hAnsi="宋体" w:eastAsia="宋体" w:cs="宋体"/>
                <w:spacing w:val="20"/>
                <w:sz w:val="21"/>
                <w:szCs w:val="21"/>
              </w:rPr>
            </w:pPr>
          </w:p>
          <w:p w14:paraId="300A38DF">
            <w:pPr>
              <w:jc w:val="center"/>
              <w:rPr>
                <w:rFonts w:hint="eastAsia" w:ascii="宋体" w:hAnsi="宋体" w:eastAsia="宋体" w:cs="宋体"/>
                <w:spacing w:val="20"/>
                <w:sz w:val="21"/>
                <w:szCs w:val="21"/>
              </w:rPr>
            </w:pPr>
            <w:r>
              <w:rPr>
                <w:rFonts w:hint="eastAsia" w:ascii="宋体" w:hAnsi="宋体" w:eastAsia="宋体" w:cs="宋体"/>
                <w:spacing w:val="20"/>
                <w:sz w:val="21"/>
                <w:szCs w:val="21"/>
              </w:rPr>
              <w:t xml:space="preserve">  公  章</w:t>
            </w:r>
          </w:p>
          <w:p w14:paraId="514C5F03">
            <w:pPr>
              <w:jc w:val="center"/>
              <w:rPr>
                <w:rFonts w:hint="eastAsia" w:ascii="宋体" w:hAnsi="宋体" w:eastAsia="宋体" w:cs="宋体"/>
                <w:spacing w:val="20"/>
                <w:sz w:val="21"/>
                <w:szCs w:val="21"/>
              </w:rPr>
            </w:pPr>
            <w:r>
              <w:rPr>
                <w:rFonts w:hint="eastAsia" w:ascii="宋体" w:hAnsi="宋体" w:eastAsia="宋体" w:cs="宋体"/>
                <w:spacing w:val="20"/>
                <w:sz w:val="21"/>
                <w:szCs w:val="21"/>
              </w:rPr>
              <w:t xml:space="preserve">                                   </w:t>
            </w:r>
          </w:p>
          <w:p w14:paraId="5AD8BEFF">
            <w:pPr>
              <w:jc w:val="center"/>
              <w:rPr>
                <w:rFonts w:hint="eastAsia" w:ascii="宋体" w:hAnsi="宋体" w:eastAsia="宋体" w:cs="宋体"/>
                <w:spacing w:val="20"/>
                <w:sz w:val="18"/>
              </w:rPr>
            </w:pPr>
            <w:r>
              <w:rPr>
                <w:rFonts w:hint="eastAsia" w:ascii="宋体" w:hAnsi="宋体" w:eastAsia="宋体" w:cs="宋体"/>
                <w:spacing w:val="20"/>
                <w:sz w:val="21"/>
                <w:szCs w:val="21"/>
              </w:rPr>
              <w:t xml:space="preserve">                            年     月    日      </w:t>
            </w:r>
            <w:r>
              <w:rPr>
                <w:rFonts w:hint="eastAsia" w:ascii="宋体" w:hAnsi="宋体" w:eastAsia="宋体" w:cs="宋体"/>
                <w:spacing w:val="20"/>
                <w:sz w:val="18"/>
              </w:rPr>
              <w:t xml:space="preserve">                          </w:t>
            </w:r>
          </w:p>
        </w:tc>
      </w:tr>
      <w:tr w14:paraId="548F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158" w:type="dxa"/>
            <w:vAlign w:val="center"/>
          </w:tcPr>
          <w:p w14:paraId="3D651463">
            <w:pPr>
              <w:jc w:val="center"/>
              <w:rPr>
                <w:rFonts w:ascii="宋体" w:hAnsi="宋体"/>
                <w:spacing w:val="20"/>
                <w:sz w:val="21"/>
                <w:szCs w:val="21"/>
              </w:rPr>
            </w:pPr>
            <w:r>
              <w:rPr>
                <w:rFonts w:hint="eastAsia" w:ascii="宋体" w:hAnsi="宋体"/>
                <w:spacing w:val="20"/>
                <w:sz w:val="21"/>
                <w:szCs w:val="21"/>
              </w:rPr>
              <w:t>备</w:t>
            </w:r>
          </w:p>
          <w:p w14:paraId="07F17DA2">
            <w:pPr>
              <w:jc w:val="center"/>
              <w:rPr>
                <w:rFonts w:ascii="宋体" w:hAnsi="宋体"/>
                <w:spacing w:val="20"/>
                <w:sz w:val="21"/>
                <w:szCs w:val="21"/>
              </w:rPr>
            </w:pPr>
          </w:p>
          <w:p w14:paraId="32F0ECC6">
            <w:pPr>
              <w:jc w:val="center"/>
              <w:rPr>
                <w:rFonts w:eastAsia="黑体"/>
                <w:spacing w:val="20"/>
                <w:sz w:val="21"/>
                <w:szCs w:val="21"/>
              </w:rPr>
            </w:pPr>
            <w:r>
              <w:rPr>
                <w:rFonts w:hint="eastAsia" w:ascii="宋体" w:hAnsi="宋体"/>
                <w:spacing w:val="20"/>
                <w:sz w:val="21"/>
                <w:szCs w:val="21"/>
              </w:rPr>
              <w:t>注</w:t>
            </w:r>
          </w:p>
        </w:tc>
        <w:tc>
          <w:tcPr>
            <w:tcW w:w="8753" w:type="dxa"/>
          </w:tcPr>
          <w:p w14:paraId="7FE054F3">
            <w:pPr>
              <w:jc w:val="center"/>
              <w:rPr>
                <w:rFonts w:hint="eastAsia" w:ascii="宋体" w:hAnsi="宋体" w:eastAsia="宋体" w:cs="宋体"/>
                <w:spacing w:val="20"/>
                <w:sz w:val="18"/>
              </w:rPr>
            </w:pPr>
          </w:p>
        </w:tc>
      </w:tr>
    </w:tbl>
    <w:p w14:paraId="1B37BC5A">
      <w:pPr>
        <w:ind w:firstLine="440" w:firstLineChars="200"/>
        <w:jc w:val="center"/>
        <w:rPr>
          <w:rFonts w:eastAsia="黑体"/>
          <w:spacing w:val="20"/>
          <w:sz w:val="18"/>
        </w:rPr>
      </w:pPr>
    </w:p>
    <w:sectPr>
      <w:footerReference r:id="rId3" w:type="default"/>
      <w:footerReference r:id="rId4" w:type="even"/>
      <w:pgSz w:w="11906" w:h="16838"/>
      <w:pgMar w:top="1440" w:right="964" w:bottom="1440" w:left="1247" w:header="851"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807D">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F4896C8">
                <w:pPr>
                  <w:pStyle w:val="4"/>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4146">
    <w:pPr>
      <w:pStyle w:val="4"/>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852C142">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14B7E"/>
    <w:multiLevelType w:val="multilevel"/>
    <w:tmpl w:val="13E14B7E"/>
    <w:lvl w:ilvl="0" w:tentative="0">
      <w:start w:val="1"/>
      <w:numFmt w:val="decimal"/>
      <w:lvlText w:val="%1."/>
      <w:lvlJc w:val="left"/>
      <w:pPr>
        <w:ind w:left="360" w:hanging="360"/>
      </w:pPr>
      <w:rPr>
        <w:rFonts w:hint="default" w:ascii="Times New Roman" w:hAnsi="Times New Roman"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BhNWRmNDFkNzJkOGZiYjhjMzlmNjlmZGRjYTYyZDAifQ=="/>
  </w:docVars>
  <w:rsids>
    <w:rsidRoot w:val="007D0712"/>
    <w:rsid w:val="001D3051"/>
    <w:rsid w:val="002545A4"/>
    <w:rsid w:val="00257042"/>
    <w:rsid w:val="00330C4B"/>
    <w:rsid w:val="004014BA"/>
    <w:rsid w:val="00405AF6"/>
    <w:rsid w:val="004C2FF1"/>
    <w:rsid w:val="004D2181"/>
    <w:rsid w:val="005077AA"/>
    <w:rsid w:val="00517BF7"/>
    <w:rsid w:val="005616C6"/>
    <w:rsid w:val="0057678C"/>
    <w:rsid w:val="005B5335"/>
    <w:rsid w:val="00623CF4"/>
    <w:rsid w:val="00646D26"/>
    <w:rsid w:val="00653D90"/>
    <w:rsid w:val="006702B7"/>
    <w:rsid w:val="00726FA8"/>
    <w:rsid w:val="007A6DB1"/>
    <w:rsid w:val="007D0712"/>
    <w:rsid w:val="00847C83"/>
    <w:rsid w:val="009B33B5"/>
    <w:rsid w:val="00A038BB"/>
    <w:rsid w:val="00A4560C"/>
    <w:rsid w:val="00A55FB8"/>
    <w:rsid w:val="00B65B1B"/>
    <w:rsid w:val="00B83BB5"/>
    <w:rsid w:val="00C15950"/>
    <w:rsid w:val="00C50ECB"/>
    <w:rsid w:val="00DB7258"/>
    <w:rsid w:val="00E82109"/>
    <w:rsid w:val="00EA4FF3"/>
    <w:rsid w:val="00EE03D9"/>
    <w:rsid w:val="09297778"/>
    <w:rsid w:val="11D64472"/>
    <w:rsid w:val="1B921F44"/>
    <w:rsid w:val="20D108D9"/>
    <w:rsid w:val="2C1E77FC"/>
    <w:rsid w:val="308D3DA8"/>
    <w:rsid w:val="328F7DFE"/>
    <w:rsid w:val="38442C9B"/>
    <w:rsid w:val="417116E0"/>
    <w:rsid w:val="42324373"/>
    <w:rsid w:val="43064252"/>
    <w:rsid w:val="44B314C0"/>
    <w:rsid w:val="49361844"/>
    <w:rsid w:val="4C6F7FBC"/>
    <w:rsid w:val="4C7C3456"/>
    <w:rsid w:val="4CF10E67"/>
    <w:rsid w:val="543B64D3"/>
    <w:rsid w:val="610A7C41"/>
    <w:rsid w:val="616715F3"/>
    <w:rsid w:val="633F5366"/>
    <w:rsid w:val="654B36B7"/>
    <w:rsid w:val="6DFE5DC5"/>
    <w:rsid w:val="6F7F531B"/>
    <w:rsid w:val="72394544"/>
    <w:rsid w:val="72D410C1"/>
    <w:rsid w:val="743D52CE"/>
    <w:rsid w:val="7AF4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pacing w:val="20"/>
      <w:sz w:val="32"/>
    </w:r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kern w:val="2"/>
      <w:sz w:val="18"/>
      <w:szCs w:val="18"/>
    </w:rPr>
  </w:style>
  <w:style w:type="character" w:customStyle="1" w:styleId="9">
    <w:name w:val="页脚 Char"/>
    <w:link w:val="4"/>
    <w:qFormat/>
    <w:uiPriority w:val="99"/>
    <w:rPr>
      <w:kern w:val="2"/>
      <w:sz w:val="18"/>
      <w:szCs w:val="18"/>
    </w:rPr>
  </w:style>
  <w:style w:type="character" w:customStyle="1" w:styleId="10">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8</Pages>
  <Words>2419</Words>
  <Characters>4404</Characters>
  <Lines>11</Lines>
  <Paragraphs>3</Paragraphs>
  <TotalTime>0</TotalTime>
  <ScaleCrop>false</ScaleCrop>
  <LinksUpToDate>false</LinksUpToDate>
  <CharactersWithSpaces>4921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2023-05-22T08:08:00Z</dcterms:created>
  <dc:creator>user</dc:creator>
  <cp:lastModifiedBy>Administrator</cp:lastModifiedBy>
  <cp:lastPrinted>2022-01-17T03:19:00Z</cp:lastPrinted>
  <dcterms:modified xsi:type="dcterms:W3CDTF">2025-06-16T02:02:02Z</dcterms:modified>
  <dc:title>专 业 技 术 资 格 认 定 呈 报 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775BC82A922E4405810B565C99A842C7_12</vt:lpwstr>
  </property>
  <property fmtid="{D5CDD505-2E9C-101B-9397-08002B2CF9AE}" pid="4" name="KSOTemplateDocerSaveRecord">
    <vt:lpwstr>eyJoZGlkIjoiZDBiODg5NzU0ZTVkZjEyYTQ2NTExZDNlNDRkYzY0NGYifQ==</vt:lpwstr>
  </property>
</Properties>
</file>